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1FE181E" w14:textId="4C6B237D" w:rsidR="00EA05DE" w:rsidRPr="00EA05DE" w:rsidRDefault="00EA05DE" w:rsidP="00EA05DE">
      <w:pPr>
        <w:pStyle w:val="BasicParagraph"/>
        <w:rPr>
          <w:rStyle w:val="IPJ-ArticleSubtitle"/>
          <w:rFonts w:ascii="Sabon LT Pro" w:hAnsi="Sabon LT Pro" w:cs="Sabon LT Pro"/>
          <w:i w:val="0"/>
          <w:iCs w:val="0"/>
          <w:sz w:val="32"/>
          <w:szCs w:val="32"/>
        </w:rPr>
      </w:pPr>
      <w:r>
        <w:rPr>
          <w:rStyle w:val="IPJ-ArticleTitle"/>
        </w:rPr>
        <w:t>Book Review</w:t>
      </w:r>
      <w:r w:rsidR="00BD308A">
        <w:rPr>
          <w:rStyle w:val="IPJ-ArticleTitle"/>
        </w:rPr>
        <w:t>:</w:t>
      </w:r>
      <w:r>
        <w:rPr>
          <w:rStyle w:val="IPJ-ArticleTitle"/>
        </w:rPr>
        <w:t xml:space="preserve"> </w:t>
      </w:r>
      <w:r w:rsidRPr="00AC254E">
        <w:rPr>
          <w:rStyle w:val="IPJ-ArticleSubtitle"/>
          <w:sz w:val="32"/>
          <w:szCs w:val="32"/>
        </w:rPr>
        <w:t>Geopolitics at the Internet’s Core</w:t>
      </w:r>
    </w:p>
    <w:p w14:paraId="1D1A514D" w14:textId="35C46895" w:rsidR="00EA05DE" w:rsidRDefault="00EA05DE" w:rsidP="00EA05DE">
      <w:pPr>
        <w:pStyle w:val="BasicParagraph"/>
      </w:pPr>
    </w:p>
    <w:p w14:paraId="0916389E" w14:textId="411F79CF" w:rsidR="00AC254E" w:rsidRPr="00D855A4" w:rsidRDefault="00AC254E" w:rsidP="00EA05DE">
      <w:pPr>
        <w:pStyle w:val="BasicParagraph"/>
      </w:pPr>
      <w:r w:rsidRPr="004D7501">
        <w:rPr>
          <w:rStyle w:val="IPJ-MainTextItalic"/>
        </w:rPr>
        <w:t>Geopolitics at the Internet’s Core</w:t>
      </w:r>
      <w:r w:rsidR="00B734E1" w:rsidRPr="004D7501">
        <w:rPr>
          <w:rStyle w:val="IPJ-MainTextItalic"/>
        </w:rPr>
        <w:t>,</w:t>
      </w:r>
      <w:r>
        <w:rPr>
          <w:i/>
        </w:rPr>
        <w:t xml:space="preserve"> </w:t>
      </w:r>
      <w:r>
        <w:t xml:space="preserve">by </w:t>
      </w:r>
      <w:r w:rsidRPr="00AC254E">
        <w:t>Fiona M. Alexander, Laura DeNardis, Nanette S. Levinson,</w:t>
      </w:r>
      <w:r>
        <w:t xml:space="preserve"> and</w:t>
      </w:r>
      <w:r w:rsidRPr="00AC254E">
        <w:t xml:space="preserve"> Francesca </w:t>
      </w:r>
      <w:proofErr w:type="spellStart"/>
      <w:r w:rsidRPr="00AC254E">
        <w:t>Musiani</w:t>
      </w:r>
      <w:proofErr w:type="spellEnd"/>
      <w:r>
        <w:t xml:space="preserve">, ISBN </w:t>
      </w:r>
      <w:r w:rsidRPr="00AC254E">
        <w:t>978-3-031-89477-0</w:t>
      </w:r>
      <w:r>
        <w:t>, Springer Nature, 2025 [0].</w:t>
      </w:r>
    </w:p>
    <w:p w14:paraId="225CDF5F" w14:textId="12F7B66C" w:rsidR="00AC254E" w:rsidRDefault="00AC254E" w:rsidP="00EA05DE"/>
    <w:p w14:paraId="15ADC187" w14:textId="6B298709" w:rsidR="00EA05DE" w:rsidRPr="00D855A4" w:rsidRDefault="00EA05DE" w:rsidP="00EA05DE">
      <w:r w:rsidRPr="00D855A4">
        <w:t xml:space="preserve">The book </w:t>
      </w:r>
      <w:bookmarkStart w:id="0" w:name="_Hlk209066468"/>
      <w:r w:rsidRPr="00D855A4">
        <w:rPr>
          <w:i/>
        </w:rPr>
        <w:t>Geopolitics at the Internet’s Core</w:t>
      </w:r>
      <w:bookmarkEnd w:id="0"/>
      <w:r w:rsidRPr="00D855A4">
        <w:t xml:space="preserve"> is a most unusual and very helpful effort by four co-authors </w:t>
      </w:r>
      <w:r w:rsidR="005A3FB6">
        <w:t>who</w:t>
      </w:r>
      <w:r w:rsidR="005A3FB6" w:rsidRPr="00D855A4">
        <w:t xml:space="preserve"> </w:t>
      </w:r>
      <w:r w:rsidRPr="00D855A4">
        <w:t xml:space="preserve">have </w:t>
      </w:r>
      <w:r w:rsidR="00B734E1">
        <w:t xml:space="preserve">long </w:t>
      </w:r>
      <w:r w:rsidRPr="00D855A4">
        <w:t>been involved in shaping technology policy and governance: Fiona M. Alexander and Nanette S. Levinson, who both hold various research positions at American University in Washington</w:t>
      </w:r>
      <w:r w:rsidR="005A3FB6">
        <w:t>,</w:t>
      </w:r>
      <w:r w:rsidRPr="00D855A4">
        <w:t xml:space="preserve"> DC; Laura DeNardis, a professor at Georgetown University and author of numerous books on tech governance; and Francesca </w:t>
      </w:r>
      <w:proofErr w:type="spellStart"/>
      <w:r w:rsidRPr="00D855A4">
        <w:t>Musiani</w:t>
      </w:r>
      <w:proofErr w:type="spellEnd"/>
      <w:r w:rsidRPr="00D855A4">
        <w:t>, a researcher at the French National Center for Scientific Research.</w:t>
      </w:r>
    </w:p>
    <w:p w14:paraId="45E6279E" w14:textId="5CEB6B38" w:rsidR="00EA05DE" w:rsidRPr="00D855A4" w:rsidRDefault="00EA05DE" w:rsidP="00EA05DE"/>
    <w:p w14:paraId="298AAE7E" w14:textId="171EE231" w:rsidR="00EA05DE" w:rsidRPr="00D855A4" w:rsidRDefault="00EA05DE" w:rsidP="00EA05DE">
      <w:r w:rsidRPr="00D855A4">
        <w:t xml:space="preserve">While I consider myself well-read and steeped in </w:t>
      </w:r>
      <w:r w:rsidR="0067172E">
        <w:t>I</w:t>
      </w:r>
      <w:r w:rsidRPr="00D855A4">
        <w:t>nternet technologies and</w:t>
      </w:r>
      <w:r>
        <w:t xml:space="preserve"> have</w:t>
      </w:r>
      <w:r w:rsidRPr="00D855A4">
        <w:t xml:space="preserve"> some </w:t>
      </w:r>
      <w:r>
        <w:t xml:space="preserve">technical understanding </w:t>
      </w:r>
      <w:r w:rsidRPr="00D855A4">
        <w:t xml:space="preserve">of the underlying </w:t>
      </w:r>
      <w:r w:rsidR="00C03292">
        <w:t>Internet</w:t>
      </w:r>
      <w:r w:rsidRPr="00D855A4">
        <w:t xml:space="preserve"> protocols, this is a unique, useful</w:t>
      </w:r>
      <w:r w:rsidR="009D0CE2">
        <w:t>,</w:t>
      </w:r>
      <w:r w:rsidRPr="00D855A4">
        <w:t xml:space="preserve"> and educational book that should have wide appeal. </w:t>
      </w:r>
    </w:p>
    <w:p w14:paraId="4854E64C" w14:textId="1F4D9BB1" w:rsidR="00EA05DE" w:rsidRPr="00D855A4" w:rsidRDefault="00EA05DE" w:rsidP="00EA05DE">
      <w:r w:rsidRPr="00D855A4">
        <w:t xml:space="preserve"> </w:t>
      </w:r>
    </w:p>
    <w:p w14:paraId="7C13D93B" w14:textId="7F5A8E78" w:rsidR="00EA05DE" w:rsidRPr="00D855A4" w:rsidRDefault="006D196D" w:rsidP="006D196D">
      <w:pPr>
        <w:ind w:left="4050"/>
      </w:pPr>
      <w:r>
        <w:rPr>
          <w:noProof/>
        </w:rPr>
        <w:drawing>
          <wp:anchor distT="0" distB="0" distL="114300" distR="114300" simplePos="0" relativeHeight="251659264" behindDoc="0" locked="0" layoutInCell="1" allowOverlap="1" wp14:anchorId="3B50D131" wp14:editId="2C056581">
            <wp:simplePos x="0" y="0"/>
            <wp:positionH relativeFrom="column">
              <wp:posOffset>18795</wp:posOffset>
            </wp:positionH>
            <wp:positionV relativeFrom="paragraph">
              <wp:posOffset>49012</wp:posOffset>
            </wp:positionV>
            <wp:extent cx="2406015" cy="3392815"/>
            <wp:effectExtent l="12700" t="12700" r="6985" b="10795"/>
            <wp:wrapNone/>
            <wp:docPr id="64634318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6343184" name="Picture 646343184"/>
                    <pic:cNvPicPr/>
                  </pic:nvPicPr>
                  <pic:blipFill>
                    <a:blip r:embed="rId7"/>
                    <a:stretch>
                      <a:fillRect/>
                    </a:stretch>
                  </pic:blipFill>
                  <pic:spPr>
                    <a:xfrm>
                      <a:off x="0" y="0"/>
                      <a:ext cx="2406415" cy="3393379"/>
                    </a:xfrm>
                    <a:prstGeom prst="rect">
                      <a:avLst/>
                    </a:prstGeom>
                    <a:ln>
                      <a:solidFill>
                        <a:schemeClr val="tx1"/>
                      </a:solidFill>
                    </a:ln>
                  </pic:spPr>
                </pic:pic>
              </a:graphicData>
            </a:graphic>
            <wp14:sizeRelH relativeFrom="margin">
              <wp14:pctWidth>0</wp14:pctWidth>
            </wp14:sizeRelH>
            <wp14:sizeRelV relativeFrom="margin">
              <wp14:pctHeight>0</wp14:pctHeight>
            </wp14:sizeRelV>
          </wp:anchor>
        </w:drawing>
      </w:r>
      <w:r w:rsidR="00EA05DE" w:rsidRPr="00D855A4">
        <w:t xml:space="preserve">The book concerns itself with the evolution of </w:t>
      </w:r>
      <w:r w:rsidR="00C03292">
        <w:t>Internet</w:t>
      </w:r>
      <w:r w:rsidR="00EA05DE" w:rsidRPr="00D855A4">
        <w:t xml:space="preserve"> protocols as it relates to its governance and technological history. It traces this path from the </w:t>
      </w:r>
      <w:r w:rsidR="00C03292">
        <w:t>I</w:t>
      </w:r>
      <w:r w:rsidR="00EA05DE" w:rsidRPr="00D855A4">
        <w:t>nternet’s beginnings as a U</w:t>
      </w:r>
      <w:r w:rsidR="009F3F45">
        <w:t>.</w:t>
      </w:r>
      <w:r w:rsidR="00EA05DE" w:rsidRPr="00D855A4">
        <w:t>S</w:t>
      </w:r>
      <w:r w:rsidR="009F3F45">
        <w:t>.</w:t>
      </w:r>
      <w:r w:rsidR="00EA05DE" w:rsidRPr="00D855A4">
        <w:t xml:space="preserve"> science experiment to the underlying worldwide phenomenon that we know today. That link may seem a</w:t>
      </w:r>
      <w:r w:rsidR="00EA05DE">
        <w:t xml:space="preserve"> well-visited</w:t>
      </w:r>
      <w:r w:rsidR="00EA05DE" w:rsidRPr="00D855A4">
        <w:t xml:space="preserve"> side</w:t>
      </w:r>
      <w:r w:rsidR="009D0CE2">
        <w:t xml:space="preserve"> </w:t>
      </w:r>
      <w:r w:rsidR="00EA05DE" w:rsidRPr="00D855A4">
        <w:t>issue, especially for a network engineer or someone who has written numerous</w:t>
      </w:r>
      <w:r w:rsidR="00EA05DE">
        <w:t xml:space="preserve"> </w:t>
      </w:r>
      <w:r w:rsidR="0067172E" w:rsidRPr="004D7501">
        <w:rPr>
          <w:rStyle w:val="IPJ-MainTextItalic"/>
        </w:rPr>
        <w:t>R</w:t>
      </w:r>
      <w:r w:rsidR="00EA05DE" w:rsidRPr="004D7501">
        <w:rPr>
          <w:rStyle w:val="IPJ-MainTextItalic"/>
        </w:rPr>
        <w:t xml:space="preserve">equests for </w:t>
      </w:r>
      <w:r w:rsidR="0067172E" w:rsidRPr="004D7501">
        <w:rPr>
          <w:rStyle w:val="IPJ-MainTextItalic"/>
        </w:rPr>
        <w:t>C</w:t>
      </w:r>
      <w:r w:rsidR="00EA05DE" w:rsidRPr="004D7501">
        <w:rPr>
          <w:rStyle w:val="IPJ-MainTextItalic"/>
        </w:rPr>
        <w:t>omments</w:t>
      </w:r>
      <w:r w:rsidR="00EA05DE" w:rsidRPr="00D855A4">
        <w:t xml:space="preserve"> </w:t>
      </w:r>
      <w:r w:rsidR="00EA05DE">
        <w:t>(</w:t>
      </w:r>
      <w:r w:rsidR="00EA05DE" w:rsidRPr="00D855A4">
        <w:t>RFCs</w:t>
      </w:r>
      <w:r w:rsidR="00EA05DE">
        <w:t>)</w:t>
      </w:r>
      <w:r w:rsidR="009D0CE2">
        <w:t>,</w:t>
      </w:r>
      <w:r w:rsidR="00EA05DE" w:rsidRPr="00D855A4">
        <w:t xml:space="preserve"> </w:t>
      </w:r>
      <w:r w:rsidR="009D0CE2">
        <w:t>b</w:t>
      </w:r>
      <w:r w:rsidR="00EA05DE" w:rsidRPr="00D855A4">
        <w:t xml:space="preserve">ut </w:t>
      </w:r>
      <w:r w:rsidR="00C03292">
        <w:t>Internet</w:t>
      </w:r>
      <w:r w:rsidR="00EA05DE" w:rsidRPr="00D855A4">
        <w:t xml:space="preserve"> </w:t>
      </w:r>
      <w:r w:rsidR="0036496D">
        <w:t>G</w:t>
      </w:r>
      <w:r w:rsidR="0036496D" w:rsidRPr="00D855A4">
        <w:t xml:space="preserve">overnance </w:t>
      </w:r>
      <w:r w:rsidR="00EA05DE" w:rsidRPr="00D855A4">
        <w:t>is becoming increasingly important</w:t>
      </w:r>
      <w:r w:rsidR="009D0CE2">
        <w:t>,</w:t>
      </w:r>
      <w:r w:rsidR="00EA05DE" w:rsidRPr="00D855A4">
        <w:t xml:space="preserve"> and having that context should be a critical part of anyone’s job today. For example, most readers</w:t>
      </w:r>
      <w:r w:rsidR="00AC254E">
        <w:t xml:space="preserve"> of </w:t>
      </w:r>
      <w:r w:rsidR="00AC254E" w:rsidRPr="004D7501">
        <w:rPr>
          <w:rStyle w:val="IPJ-MainTextItalic"/>
        </w:rPr>
        <w:t>The Internet Protocol Journal</w:t>
      </w:r>
      <w:r w:rsidR="00EA05DE" w:rsidRPr="00D855A4">
        <w:t xml:space="preserve"> are familiar with </w:t>
      </w:r>
      <w:r w:rsidR="0067172E" w:rsidRPr="004D7501">
        <w:rPr>
          <w:rStyle w:val="IPJ-MainTextItalic"/>
        </w:rPr>
        <w:t>D</w:t>
      </w:r>
      <w:r w:rsidR="00EA05DE" w:rsidRPr="004D7501">
        <w:rPr>
          <w:rStyle w:val="IPJ-MainTextItalic"/>
        </w:rPr>
        <w:t xml:space="preserve">istributed </w:t>
      </w:r>
      <w:r w:rsidR="0067172E" w:rsidRPr="004D7501">
        <w:rPr>
          <w:rStyle w:val="IPJ-MainTextItalic"/>
        </w:rPr>
        <w:t>D</w:t>
      </w:r>
      <w:r w:rsidR="00EA05DE" w:rsidRPr="004D7501">
        <w:rPr>
          <w:rStyle w:val="IPJ-MainTextItalic"/>
        </w:rPr>
        <w:t xml:space="preserve">enial of </w:t>
      </w:r>
      <w:r w:rsidR="0067172E" w:rsidRPr="004D7501">
        <w:rPr>
          <w:rStyle w:val="IPJ-MainTextItalic"/>
        </w:rPr>
        <w:t>S</w:t>
      </w:r>
      <w:r w:rsidR="00EA05DE" w:rsidRPr="004D7501">
        <w:rPr>
          <w:rStyle w:val="IPJ-MainTextItalic"/>
        </w:rPr>
        <w:t>ervice</w:t>
      </w:r>
      <w:r w:rsidR="00EA05DE">
        <w:t xml:space="preserve"> (DDoS)</w:t>
      </w:r>
      <w:r w:rsidR="00EA05DE" w:rsidRPr="00D855A4">
        <w:t xml:space="preserve"> attacks, how they are caused, and their consequences in terms of systemic outages or data corruption. But behind that technical layer is a deeper failure of the trust and geopolitics of the compromised IP addresses, and how these attacks can be prevented with particular security and political changes. “As geopolitical strategies are increasingly embedded in technology, IP addresses will certainly continue to be a bone of contention in terms of security</w:t>
      </w:r>
      <w:r w:rsidR="00EA05DE">
        <w:t>,</w:t>
      </w:r>
      <w:r w:rsidR="00EA05DE" w:rsidRPr="00D855A4">
        <w:t>”</w:t>
      </w:r>
      <w:r w:rsidR="00EA05DE">
        <w:t xml:space="preserve"> the authors wrote.</w:t>
      </w:r>
    </w:p>
    <w:p w14:paraId="2081B4A8" w14:textId="77777777" w:rsidR="00EA05DE" w:rsidRPr="00D855A4" w:rsidRDefault="00EA05DE" w:rsidP="00EA05DE"/>
    <w:p w14:paraId="2AFC4D0D" w14:textId="72DAC594" w:rsidR="00EA05DE" w:rsidRPr="00D855A4" w:rsidRDefault="00EA05DE" w:rsidP="00EA05DE">
      <w:r w:rsidRPr="00D855A4">
        <w:t xml:space="preserve">The authors take us behind the scenes to numerous cross-country border conflicts that demonstrate the shifting winds of geopolitics and ways that </w:t>
      </w:r>
      <w:r w:rsidR="00C03292">
        <w:t>Internet</w:t>
      </w:r>
      <w:r w:rsidRPr="00D855A4">
        <w:t xml:space="preserve"> infrastructure and design have been co-opted for various political and economic purposes. They write, “The Internet Protocol has been born out of conflict since its inception. One remarkable feature of its evolution is that, as each issue becomes resolved, geopolitical tensions seem to only escalate.” They show how IP has been at the center of these conflicts and show how it is a lens that can help explain some of these issues, even though, as they point out, “who is doing the governing and what is being governed have often been over-simplified or just grossly incorrect.”</w:t>
      </w:r>
    </w:p>
    <w:p w14:paraId="2C24B228" w14:textId="77777777" w:rsidR="00EA05DE" w:rsidRPr="00D855A4" w:rsidRDefault="00EA05DE" w:rsidP="00EA05DE"/>
    <w:p w14:paraId="3B9067E9" w14:textId="77777777" w:rsidR="004D7501" w:rsidRDefault="004D7501">
      <w:r>
        <w:br w:type="page"/>
      </w:r>
    </w:p>
    <w:p w14:paraId="16D3787C" w14:textId="7C96ADA4" w:rsidR="00AC254E" w:rsidRDefault="00EA05DE" w:rsidP="00EA05DE">
      <w:r w:rsidRPr="00D855A4">
        <w:lastRenderedPageBreak/>
        <w:t>Many of the events dissected in this book will be familiar to IPJ readers, some of whom directly participated in them, such as the transition of</w:t>
      </w:r>
      <w:r>
        <w:t xml:space="preserve"> the </w:t>
      </w:r>
      <w:r w:rsidRPr="004D7501">
        <w:rPr>
          <w:rStyle w:val="IPJ-MainTextItalic"/>
        </w:rPr>
        <w:t>Internet Corporation for Assigned Names and Numbers</w:t>
      </w:r>
      <w:r w:rsidRPr="00D855A4">
        <w:t xml:space="preserve"> </w:t>
      </w:r>
      <w:r>
        <w:t>(</w:t>
      </w:r>
      <w:r w:rsidRPr="00D855A4">
        <w:t>ICANN</w:t>
      </w:r>
      <w:r>
        <w:t>)</w:t>
      </w:r>
      <w:r w:rsidRPr="00D855A4">
        <w:t xml:space="preserve"> from a US-owned entity to an international standards and multi-stakeholder body, the rocky transition to IPv6, or the fight to select TCP/IP over </w:t>
      </w:r>
      <w:r w:rsidRPr="004D7501">
        <w:rPr>
          <w:rStyle w:val="IPJ-MainTextItalic"/>
        </w:rPr>
        <w:t>Open Systems Interconnection</w:t>
      </w:r>
      <w:r>
        <w:t xml:space="preserve"> (</w:t>
      </w:r>
      <w:r w:rsidRPr="00D855A4">
        <w:t>OSI</w:t>
      </w:r>
      <w:r>
        <w:t>)</w:t>
      </w:r>
      <w:r w:rsidRPr="00D855A4">
        <w:t xml:space="preserve"> protocols. The authors’ treatment, however, delves into the central governance issues </w:t>
      </w:r>
      <w:r w:rsidR="009D0CE2">
        <w:t>that</w:t>
      </w:r>
      <w:r w:rsidR="009D0CE2" w:rsidRPr="00D855A4">
        <w:t xml:space="preserve"> </w:t>
      </w:r>
      <w:r w:rsidRPr="00D855A4">
        <w:t>might not be as familiar as the technical arguments for these choices, showing the influence of various institutional controls and public policies. “If design is governance, the process matters. And design going forward matters,” they wrote.</w:t>
      </w:r>
      <w:r>
        <w:t xml:space="preserve"> This is part of its unique perspective.</w:t>
      </w:r>
    </w:p>
    <w:p w14:paraId="6B2AE6FE" w14:textId="77777777" w:rsidR="004D7501" w:rsidRDefault="004D7501" w:rsidP="00EA05DE"/>
    <w:p w14:paraId="2CB872E6" w14:textId="07733E55" w:rsidR="00EA05DE" w:rsidRDefault="00EA05DE" w:rsidP="00EA05DE">
      <w:r w:rsidRPr="00D855A4">
        <w:t>Indeed, the notion of multi-stakeholderism might be a new term for you. The authors take pains to demonstrate how “government top-down mandates were not the decider” in the development of TCP/IP, which adopted many innovations thanks to consensus and more bottom-up approaches. (</w:t>
      </w:r>
      <w:r w:rsidR="008A2A01">
        <w:t>S</w:t>
      </w:r>
      <w:r w:rsidRPr="00D855A4">
        <w:t xml:space="preserve">ee Geoff Huston’s </w:t>
      </w:r>
      <w:r>
        <w:t>and Avri</w:t>
      </w:r>
      <w:r w:rsidR="008A2A01">
        <w:t xml:space="preserve"> Doria’s</w:t>
      </w:r>
      <w:r>
        <w:t xml:space="preserve"> </w:t>
      </w:r>
      <w:r w:rsidRPr="00D855A4">
        <w:t>essay</w:t>
      </w:r>
      <w:r>
        <w:t>s</w:t>
      </w:r>
      <w:r w:rsidRPr="00D855A4">
        <w:t xml:space="preserve"> on the end of multi-stakeholderism in</w:t>
      </w:r>
      <w:r w:rsidR="00821757">
        <w:t xml:space="preserve"> this issue of</w:t>
      </w:r>
      <w:r w:rsidRPr="00D855A4">
        <w:t xml:space="preserve"> IPJ</w:t>
      </w:r>
      <w:r w:rsidR="00821757">
        <w:t xml:space="preserve"> [3,4]</w:t>
      </w:r>
      <w:r w:rsidRPr="00D855A4">
        <w:t>). To dive further into this concept, the authors devote a chapter on embracing more inclusive audiences. The authors document several ways to measure this inclusion:</w:t>
      </w:r>
    </w:p>
    <w:p w14:paraId="766A947B" w14:textId="77777777" w:rsidR="00EA05DE" w:rsidRPr="00D855A4" w:rsidRDefault="00EA05DE" w:rsidP="00EA05DE"/>
    <w:p w14:paraId="3B1CA4B1" w14:textId="33948663" w:rsidR="00EA05DE" w:rsidRDefault="00EA05DE" w:rsidP="00EA05DE">
      <w:r w:rsidRPr="00D855A4">
        <w:t>If we look at how IP protocols are distributed across the globe, we</w:t>
      </w:r>
      <w:r w:rsidR="00AC254E">
        <w:t>’</w:t>
      </w:r>
      <w:r w:rsidRPr="00D855A4">
        <w:t xml:space="preserve">ll see that their </w:t>
      </w:r>
      <w:r>
        <w:t xml:space="preserve">U.S.-based </w:t>
      </w:r>
      <w:r w:rsidRPr="004D7501">
        <w:rPr>
          <w:rStyle w:val="IPJ-MainTextItalic"/>
        </w:rPr>
        <w:t>Defense Advanced Research Projects Agency</w:t>
      </w:r>
      <w:r>
        <w:t xml:space="preserve"> (</w:t>
      </w:r>
      <w:r w:rsidRPr="00D855A4">
        <w:t>DARPA</w:t>
      </w:r>
      <w:r>
        <w:t>)</w:t>
      </w:r>
      <w:r w:rsidRPr="00D855A4">
        <w:t xml:space="preserve"> origins are still very much in evidence. There are several of ways to measure th</w:t>
      </w:r>
      <w:r w:rsidR="0036496D">
        <w:t xml:space="preserve">is distribution. </w:t>
      </w:r>
      <w:r w:rsidRPr="00D855A4">
        <w:t xml:space="preserve">One is by counting </w:t>
      </w:r>
      <w:r w:rsidRPr="004D7501">
        <w:rPr>
          <w:rStyle w:val="IPJ-MainTextItalic"/>
        </w:rPr>
        <w:t>Internet Exchange Points</w:t>
      </w:r>
      <w:r w:rsidR="00AC254E" w:rsidRPr="004D7501">
        <w:rPr>
          <w:rStyle w:val="IPJ-MainTextItalic"/>
        </w:rPr>
        <w:t xml:space="preserve"> </w:t>
      </w:r>
      <w:r w:rsidR="00AC254E">
        <w:t>(IXPs)—</w:t>
      </w:r>
      <w:r w:rsidRPr="00D855A4">
        <w:t xml:space="preserve">the places where large ISPs can connect to each other. These </w:t>
      </w:r>
      <w:r w:rsidR="009D0CE2">
        <w:t xml:space="preserve">places </w:t>
      </w:r>
      <w:r w:rsidRPr="00D855A4">
        <w:t xml:space="preserve">are still mostly congregated in western countries, and </w:t>
      </w:r>
      <w:r w:rsidRPr="00AC254E">
        <w:rPr>
          <w:rStyle w:val="IPJ-MainText"/>
        </w:rPr>
        <w:t>many countries have either no IXPs or a single place</w:t>
      </w:r>
      <w:r w:rsidR="00BD308A">
        <w:t xml:space="preserve"> [1]</w:t>
      </w:r>
      <w:r w:rsidRPr="00D855A4">
        <w:t>. The absence or paucity of an IXP means that residents of that country will have longer latencies, less local content</w:t>
      </w:r>
      <w:r w:rsidR="00D65514">
        <w:t>,</w:t>
      </w:r>
      <w:r w:rsidRPr="00D855A4">
        <w:t xml:space="preserve"> and higher cost of </w:t>
      </w:r>
      <w:r w:rsidR="00C03292">
        <w:t>Internet</w:t>
      </w:r>
      <w:r w:rsidRPr="00D855A4">
        <w:t xml:space="preserve"> access.</w:t>
      </w:r>
    </w:p>
    <w:p w14:paraId="328A1B1D" w14:textId="77777777" w:rsidR="00EA05DE" w:rsidRPr="00D855A4" w:rsidRDefault="00EA05DE" w:rsidP="00EA05DE"/>
    <w:p w14:paraId="54E6EA8C" w14:textId="5173B6B0" w:rsidR="00EA05DE" w:rsidRDefault="00EA05DE" w:rsidP="00EA05DE">
      <w:r w:rsidRPr="00D855A4">
        <w:t xml:space="preserve">There is also measuring the number of available IP address ranges in any given locality. We know that the IPv4 </w:t>
      </w:r>
      <w:r w:rsidR="0067172E">
        <w:t>“</w:t>
      </w:r>
      <w:r w:rsidRPr="00D855A4">
        <w:t>classic</w:t>
      </w:r>
      <w:r w:rsidR="0067172E">
        <w:t>”</w:t>
      </w:r>
      <w:r w:rsidRPr="00D855A4">
        <w:t xml:space="preserve"> address ranges have been consumed, but in Africa there are still many available address ranges</w:t>
      </w:r>
      <w:r>
        <w:t xml:space="preserve">. </w:t>
      </w:r>
      <w:r w:rsidRPr="00D855A4">
        <w:t>And then there are the distribution</w:t>
      </w:r>
      <w:r w:rsidR="00D65514">
        <w:t>s</w:t>
      </w:r>
      <w:r w:rsidRPr="00D855A4">
        <w:t xml:space="preserve"> of</w:t>
      </w:r>
      <w:r>
        <w:t xml:space="preserve"> </w:t>
      </w:r>
      <w:r w:rsidRPr="004D7501">
        <w:rPr>
          <w:rStyle w:val="IPJ-MainTextItalic"/>
        </w:rPr>
        <w:t>Domain Name System</w:t>
      </w:r>
      <w:r w:rsidRPr="00D855A4">
        <w:t xml:space="preserve"> </w:t>
      </w:r>
      <w:r>
        <w:t>(</w:t>
      </w:r>
      <w:r w:rsidRPr="00D855A4">
        <w:t>DNS</w:t>
      </w:r>
      <w:r>
        <w:t>)</w:t>
      </w:r>
      <w:r w:rsidRPr="00D855A4">
        <w:t xml:space="preserve"> servers, because having one logically </w:t>
      </w:r>
      <w:r w:rsidR="00C333B1">
        <w:t>“</w:t>
      </w:r>
      <w:r w:rsidRPr="00D855A4">
        <w:t>nearby</w:t>
      </w:r>
      <w:r w:rsidR="00C333B1">
        <w:t>”</w:t>
      </w:r>
      <w:r w:rsidRPr="00D855A4">
        <w:t xml:space="preserve"> also </w:t>
      </w:r>
      <w:r w:rsidR="00D65514">
        <w:t>a</w:t>
      </w:r>
      <w:r w:rsidRPr="00D855A4">
        <w:t>ffects traffic latency and resiliency of digital networks. It took until 2022 before Africa had its own managed DNS cluster, meaning that prior to then most of the DNS traffic had to transit to another continent.</w:t>
      </w:r>
    </w:p>
    <w:p w14:paraId="445BB19F" w14:textId="77777777" w:rsidR="00EA05DE" w:rsidRPr="00D855A4" w:rsidRDefault="00EA05DE" w:rsidP="00EA05DE"/>
    <w:p w14:paraId="39C0EB4E" w14:textId="751C4FE8" w:rsidR="00EA05DE" w:rsidRDefault="00EA05DE" w:rsidP="00EA05DE">
      <w:r w:rsidRPr="00D855A4">
        <w:t xml:space="preserve">If we move our lens to a wider angle to examine the actual languages used online, we see that English dominates, and despite there being thousands of different languages spoken and written, </w:t>
      </w:r>
      <w:r w:rsidRPr="00176919">
        <w:rPr>
          <w:rStyle w:val="IPJ-MainText"/>
        </w:rPr>
        <w:t>82% of online content is represented by ten languages:</w:t>
      </w:r>
      <w:r w:rsidRPr="00D855A4">
        <w:t xml:space="preserve"> English, Chinese, </w:t>
      </w:r>
      <w:r w:rsidRPr="002B3A30">
        <w:t>Spanish, Arabic, Portuguese, Japanese, Russian, German, French</w:t>
      </w:r>
      <w:r w:rsidR="009F3F45">
        <w:t>,</w:t>
      </w:r>
      <w:r w:rsidRPr="002B3A30">
        <w:t xml:space="preserve"> and Malaysian</w:t>
      </w:r>
      <w:r w:rsidR="00176919">
        <w:t xml:space="preserve"> [2]</w:t>
      </w:r>
      <w:r w:rsidRPr="002B3A30">
        <w:t xml:space="preserve">. For much of the </w:t>
      </w:r>
      <w:r w:rsidR="00AC254E">
        <w:t>I</w:t>
      </w:r>
      <w:r w:rsidRPr="002B3A30">
        <w:t>nternet</w:t>
      </w:r>
      <w:r w:rsidR="00AC254E">
        <w:t>’</w:t>
      </w:r>
      <w:r w:rsidRPr="002B3A30">
        <w:t>s early years, non-</w:t>
      </w:r>
      <w:r w:rsidRPr="00AC254E">
        <w:rPr>
          <w:rStyle w:val="IPJ-MainTextItalic"/>
        </w:rPr>
        <w:t>American Standard Code for Information Interchange</w:t>
      </w:r>
      <w:r>
        <w:rPr>
          <w:sz w:val="14"/>
          <w:szCs w:val="14"/>
        </w:rPr>
        <w:t xml:space="preserve"> </w:t>
      </w:r>
      <w:r>
        <w:t>(A</w:t>
      </w:r>
      <w:r w:rsidRPr="00D855A4">
        <w:t>SCII</w:t>
      </w:r>
      <w:r>
        <w:t>)</w:t>
      </w:r>
      <w:r w:rsidRPr="00D855A4">
        <w:t xml:space="preserve"> </w:t>
      </w:r>
      <w:r>
        <w:t xml:space="preserve">characters for </w:t>
      </w:r>
      <w:r w:rsidRPr="00D855A4">
        <w:t>domain names were</w:t>
      </w:r>
      <w:r w:rsidR="00AC254E">
        <w:t xml:space="preserve"> not</w:t>
      </w:r>
      <w:r w:rsidRPr="00D855A4">
        <w:t xml:space="preserve"> supported, and today there are still gaps in having local character set </w:t>
      </w:r>
      <w:r>
        <w:t xml:space="preserve">domain </w:t>
      </w:r>
      <w:r w:rsidRPr="00D855A4">
        <w:t>support.</w:t>
      </w:r>
    </w:p>
    <w:p w14:paraId="00BEC923" w14:textId="77777777" w:rsidR="00EA05DE" w:rsidRPr="002B3A30" w:rsidRDefault="00EA05DE" w:rsidP="00EA05DE">
      <w:pPr>
        <w:rPr>
          <w:sz w:val="14"/>
          <w:szCs w:val="14"/>
        </w:rPr>
      </w:pPr>
    </w:p>
    <w:p w14:paraId="390FDF23" w14:textId="258DF0F2" w:rsidR="00EA05DE" w:rsidRDefault="00EA05DE" w:rsidP="00EA05DE">
      <w:pPr>
        <w:rPr>
          <w:rStyle w:val="apple-converted-space"/>
          <w:rFonts w:ascii="Arial" w:hAnsi="Arial" w:cs="Arial"/>
        </w:rPr>
      </w:pPr>
      <w:r w:rsidRPr="00D855A4">
        <w:t>Let</w:t>
      </w:r>
      <w:r w:rsidR="00AC254E">
        <w:t>’</w:t>
      </w:r>
      <w:r w:rsidRPr="00D855A4">
        <w:t xml:space="preserve">s move our lens to a still wider angle to </w:t>
      </w:r>
      <w:r w:rsidR="00C03292">
        <w:t>Internet</w:t>
      </w:r>
      <w:r w:rsidRPr="00D855A4">
        <w:t xml:space="preserve"> </w:t>
      </w:r>
      <w:r w:rsidR="0036496D">
        <w:t>G</w:t>
      </w:r>
      <w:r w:rsidR="0036496D" w:rsidRPr="00D855A4">
        <w:t>overnance</w:t>
      </w:r>
      <w:r w:rsidRPr="00D855A4">
        <w:t xml:space="preserve">. This </w:t>
      </w:r>
      <w:r w:rsidR="00D65514">
        <w:t xml:space="preserve">exercise </w:t>
      </w:r>
      <w:r w:rsidRPr="00D855A4">
        <w:t xml:space="preserve">is also instructive in showing the unequal distribution of resources. The various standards bodies that determine </w:t>
      </w:r>
      <w:r w:rsidR="00C03292">
        <w:t>Internet</w:t>
      </w:r>
      <w:r w:rsidRPr="00D855A4">
        <w:t xml:space="preserve"> policy still have a very western bias, which can cloud any cross-national decisions</w:t>
      </w:r>
      <w:r w:rsidR="00D65514">
        <w:t>,</w:t>
      </w:r>
      <w:r w:rsidRPr="00D855A4">
        <w:t xml:space="preserve"> </w:t>
      </w:r>
      <w:r w:rsidR="00D65514">
        <w:t>because</w:t>
      </w:r>
      <w:r w:rsidR="00D65514" w:rsidRPr="00D855A4">
        <w:t xml:space="preserve"> </w:t>
      </w:r>
      <w:r w:rsidRPr="00D855A4">
        <w:t>who is on these various governing bodies can be significant. T</w:t>
      </w:r>
      <w:r w:rsidR="00D65514">
        <w:t>he result of t</w:t>
      </w:r>
      <w:r w:rsidRPr="00D855A4">
        <w:t xml:space="preserve">his </w:t>
      </w:r>
      <w:r w:rsidR="00D65514">
        <w:t>situation is that</w:t>
      </w:r>
      <w:r w:rsidRPr="00D855A4">
        <w:t xml:space="preserve"> the distribution and control over </w:t>
      </w:r>
      <w:r w:rsidR="00C03292">
        <w:t>Internet</w:t>
      </w:r>
      <w:r w:rsidRPr="00D855A4">
        <w:t xml:space="preserve"> resources have become entangled in various political conflicts, such as the Russia/Ukraine and Israel/Hamas wars and various sanctions against Iran. These events are examined in detail from the geopolitical points of view</w:t>
      </w:r>
      <w:r w:rsidR="00D65514">
        <w:t>,</w:t>
      </w:r>
      <w:r w:rsidRPr="00D855A4">
        <w:t xml:space="preserve"> and </w:t>
      </w:r>
      <w:r w:rsidR="00D65514">
        <w:t xml:space="preserve">they </w:t>
      </w:r>
      <w:r w:rsidRPr="00D855A4">
        <w:t xml:space="preserve">show how IP addresses can become political proxies and form a basic social resource. The authors ask, “Do [the </w:t>
      </w:r>
      <w:r w:rsidR="00C03292">
        <w:t>Internet</w:t>
      </w:r>
      <w:r w:rsidRPr="00D855A4">
        <w:t xml:space="preserve"> governing] organizations most people have never heard of hold the power to unplug an entire country from the </w:t>
      </w:r>
      <w:r w:rsidR="00C03292">
        <w:t>Internet</w:t>
      </w:r>
      <w:r w:rsidRPr="00D855A4">
        <w:t xml:space="preserve">? In part, yes.” Protocols have become a proxy for political purposes, and now outages, whether directed from inside a country by authoritarian purposes or </w:t>
      </w:r>
      <w:r>
        <w:t xml:space="preserve">requested from the </w:t>
      </w:r>
      <w:r w:rsidRPr="00D855A4">
        <w:t xml:space="preserve">outside by well-meaning humanitarian actors, are now the new norm. The governance is murky, and cutting off </w:t>
      </w:r>
      <w:r w:rsidR="00C03292">
        <w:t>Internet</w:t>
      </w:r>
      <w:r w:rsidRPr="00D855A4">
        <w:t xml:space="preserve"> access could support less freedom of expression, because “one country’s illegal hate </w:t>
      </w:r>
      <w:r w:rsidRPr="00F317E8">
        <w:t xml:space="preserve">speech is another country’s protected speech,” as they write. </w:t>
      </w:r>
      <w:r w:rsidRPr="00F317E8">
        <w:lastRenderedPageBreak/>
        <w:t>“It is true that the experience of the Internet in one part of the world—whether as a user, government official, or developer—is quite different</w:t>
      </w:r>
      <w:r>
        <w:t xml:space="preserve"> </w:t>
      </w:r>
      <w:r w:rsidRPr="00F317E8">
        <w:t>than in other parts of the world. There is uneven distribution, uneven</w:t>
      </w:r>
      <w:r>
        <w:t xml:space="preserve"> </w:t>
      </w:r>
      <w:r w:rsidRPr="00F317E8">
        <w:t>filtering and censorship, and uneven economic opportunity.”</w:t>
      </w:r>
      <w:r w:rsidRPr="00F317E8">
        <w:rPr>
          <w:rStyle w:val="apple-converted-space"/>
          <w:rFonts w:ascii="Arial" w:hAnsi="Arial" w:cs="Arial"/>
        </w:rPr>
        <w:t> </w:t>
      </w:r>
    </w:p>
    <w:p w14:paraId="556EC865" w14:textId="77777777" w:rsidR="004D7501" w:rsidRDefault="004D7501" w:rsidP="00EA05DE">
      <w:pPr>
        <w:rPr>
          <w:rStyle w:val="apple-converted-space"/>
          <w:rFonts w:ascii="Arial" w:hAnsi="Arial" w:cs="Arial"/>
        </w:rPr>
      </w:pPr>
    </w:p>
    <w:p w14:paraId="30F0065A" w14:textId="6CAA1EDC" w:rsidR="00EA05DE" w:rsidRPr="004D7501" w:rsidRDefault="00EA05DE" w:rsidP="00EA05DE">
      <w:pPr>
        <w:rPr>
          <w:rFonts w:ascii="Arial" w:hAnsi="Arial" w:cs="Arial"/>
        </w:rPr>
      </w:pPr>
      <w:r w:rsidRPr="00F317E8">
        <w:t xml:space="preserve">Another chapter concerns how </w:t>
      </w:r>
      <w:r w:rsidR="00C03292">
        <w:t>I</w:t>
      </w:r>
      <w:r w:rsidRPr="00F317E8">
        <w:t xml:space="preserve">nternet protocols will evolve to </w:t>
      </w:r>
      <w:r w:rsidR="0036496D">
        <w:t xml:space="preserve">adapt to </w:t>
      </w:r>
      <w:r w:rsidRPr="00F317E8">
        <w:t xml:space="preserve">future technologies. I recall when the web was still fresh and text-based, when video streams were still a technical challenge, when blockchain was just a thought experiment, </w:t>
      </w:r>
      <w:r>
        <w:t>and</w:t>
      </w:r>
      <w:r w:rsidRPr="00F317E8">
        <w:t xml:space="preserve"> when a firewall was just connecting two networks and not an essential</w:t>
      </w:r>
      <w:r>
        <w:t xml:space="preserve"> </w:t>
      </w:r>
      <w:r w:rsidR="00C03292">
        <w:t>Internet</w:t>
      </w:r>
      <w:r w:rsidRPr="00F317E8">
        <w:t xml:space="preserve"> security appliance. All of these </w:t>
      </w:r>
      <w:r w:rsidR="005A2C50">
        <w:t xml:space="preserve">technologies </w:t>
      </w:r>
      <w:r w:rsidRPr="00F317E8">
        <w:t>have been influenced greatly by TCP/IP protocols.</w:t>
      </w:r>
      <w:r>
        <w:t xml:space="preserve"> This is also the case for what is now happening with the influence of </w:t>
      </w:r>
      <w:r w:rsidR="00A87ACA">
        <w:t>A</w:t>
      </w:r>
      <w:r>
        <w:t xml:space="preserve">rtificial </w:t>
      </w:r>
      <w:r w:rsidR="00A87ACA">
        <w:t>I</w:t>
      </w:r>
      <w:r>
        <w:t>ntelligence.</w:t>
      </w:r>
      <w:r w:rsidRPr="00F317E8">
        <w:t xml:space="preserve"> </w:t>
      </w:r>
      <w:r>
        <w:t>“</w:t>
      </w:r>
      <w:r w:rsidRPr="00F317E8">
        <w:t>AI and the Internet are entangled in every way</w:t>
      </w:r>
      <w:r w:rsidRPr="00F317E8">
        <w:rPr>
          <w:rStyle w:val="apple-converted-space"/>
          <w:rFonts w:ascii="Arial" w:hAnsi="Arial" w:cs="Arial"/>
        </w:rPr>
        <w:t xml:space="preserve">. </w:t>
      </w:r>
      <w:r w:rsidRPr="00F317E8">
        <w:t>AI has diffused into the Internet’s architecture at all</w:t>
      </w:r>
      <w:r>
        <w:t xml:space="preserve"> </w:t>
      </w:r>
      <w:r w:rsidRPr="00F317E8">
        <w:t>layers. Machine learning techniques are at the heart of many cybersecurity mechanisms detecting DDoS attacks and other irregular patterns</w:t>
      </w:r>
      <w:r>
        <w:t xml:space="preserve"> </w:t>
      </w:r>
      <w:r w:rsidRPr="00F317E8">
        <w:t>that indicate the presence of malware or unauthorized network intrusions.</w:t>
      </w:r>
      <w:r>
        <w:t>”</w:t>
      </w:r>
    </w:p>
    <w:p w14:paraId="03306CDC" w14:textId="23E4E2C8" w:rsidR="00EA05DE" w:rsidRDefault="00EA05DE" w:rsidP="00EA05DE">
      <w:r>
        <w:t xml:space="preserve">They distill the </w:t>
      </w:r>
      <w:r w:rsidR="00C03292">
        <w:t>Internet</w:t>
      </w:r>
      <w:r>
        <w:t>’s possible future into five broad themes:</w:t>
      </w:r>
    </w:p>
    <w:p w14:paraId="7AC61A9E" w14:textId="77777777" w:rsidR="00EA05DE" w:rsidRDefault="00EA05DE" w:rsidP="00EA05DE"/>
    <w:p w14:paraId="73CCF64E" w14:textId="1A8F4B26" w:rsidR="00EA05DE" w:rsidRDefault="00EA05DE" w:rsidP="00176919">
      <w:pPr>
        <w:pStyle w:val="ListParagraph"/>
        <w:numPr>
          <w:ilvl w:val="0"/>
          <w:numId w:val="3"/>
        </w:numPr>
        <w:ind w:left="360"/>
      </w:pPr>
      <w:r>
        <w:t xml:space="preserve">Tension between bordered nations and how a borderless </w:t>
      </w:r>
      <w:r w:rsidR="00C03292">
        <w:t>Internet</w:t>
      </w:r>
      <w:r>
        <w:t xml:space="preserve"> will influence data governance decisions and regulations,</w:t>
      </w:r>
    </w:p>
    <w:p w14:paraId="19120BFF" w14:textId="6BA2385C" w:rsidR="00EA05DE" w:rsidRDefault="00EA05DE" w:rsidP="00176919">
      <w:pPr>
        <w:pStyle w:val="ListParagraph"/>
        <w:numPr>
          <w:ilvl w:val="0"/>
          <w:numId w:val="3"/>
        </w:numPr>
        <w:ind w:left="360"/>
      </w:pPr>
      <w:r>
        <w:t xml:space="preserve">Governments will seek economic or political objectives by co-opting various pieces of </w:t>
      </w:r>
      <w:r w:rsidR="00C03292">
        <w:t>Internet</w:t>
      </w:r>
      <w:r>
        <w:t xml:space="preserve"> infrastructure,</w:t>
      </w:r>
    </w:p>
    <w:p w14:paraId="6462F134" w14:textId="300B8FF6" w:rsidR="00EA05DE" w:rsidRDefault="00EA05DE" w:rsidP="00176919">
      <w:pPr>
        <w:pStyle w:val="ListParagraph"/>
        <w:numPr>
          <w:ilvl w:val="0"/>
          <w:numId w:val="3"/>
        </w:numPr>
        <w:ind w:left="360"/>
      </w:pPr>
      <w:r>
        <w:t>There will be attempts to modify TCP/IP design through political means, such as overlaying security features,</w:t>
      </w:r>
    </w:p>
    <w:p w14:paraId="42CC413D" w14:textId="00F90B05" w:rsidR="00EA05DE" w:rsidRDefault="00EA05DE" w:rsidP="00176919">
      <w:pPr>
        <w:pStyle w:val="ListParagraph"/>
        <w:numPr>
          <w:ilvl w:val="0"/>
          <w:numId w:val="3"/>
        </w:numPr>
        <w:ind w:left="360"/>
      </w:pPr>
      <w:r>
        <w:t xml:space="preserve">A move towards more privatization efforts on </w:t>
      </w:r>
      <w:r w:rsidR="00C03292">
        <w:t>Internet</w:t>
      </w:r>
      <w:r>
        <w:t xml:space="preserve"> infrastructure, and </w:t>
      </w:r>
    </w:p>
    <w:p w14:paraId="30EFA9D6" w14:textId="5D852EA8" w:rsidR="00EA05DE" w:rsidRDefault="00EA05DE" w:rsidP="00176919">
      <w:pPr>
        <w:pStyle w:val="ListParagraph"/>
        <w:numPr>
          <w:ilvl w:val="0"/>
          <w:numId w:val="3"/>
        </w:numPr>
        <w:ind w:left="360"/>
      </w:pPr>
      <w:r>
        <w:t xml:space="preserve">Changes in the multi-stakeholder governance </w:t>
      </w:r>
      <w:r w:rsidR="005A2C50">
        <w:t xml:space="preserve">that </w:t>
      </w:r>
      <w:r>
        <w:t xml:space="preserve">will be shaped by a variety of factors. </w:t>
      </w:r>
    </w:p>
    <w:p w14:paraId="7548E666" w14:textId="77777777" w:rsidR="00EA05DE" w:rsidRPr="00D855A4" w:rsidRDefault="00EA05DE" w:rsidP="00EA05DE">
      <w:pPr>
        <w:pStyle w:val="ListParagraph"/>
      </w:pPr>
    </w:p>
    <w:p w14:paraId="75534710" w14:textId="7B59CA97" w:rsidR="00EA05DE" w:rsidRPr="00D855A4" w:rsidRDefault="005A2C50" w:rsidP="00EA05DE">
      <w:r>
        <w:t>O</w:t>
      </w:r>
      <w:r w:rsidR="00EA05DE" w:rsidRPr="00D855A4">
        <w:t xml:space="preserve">ther chapters </w:t>
      </w:r>
      <w:r>
        <w:t>address</w:t>
      </w:r>
      <w:r w:rsidRPr="00D855A4">
        <w:t xml:space="preserve"> </w:t>
      </w:r>
      <w:r w:rsidR="00EA05DE" w:rsidRPr="00D855A4">
        <w:t xml:space="preserve">content moderation issues </w:t>
      </w:r>
      <w:r w:rsidR="00EA05DE">
        <w:t xml:space="preserve">and </w:t>
      </w:r>
      <w:r w:rsidR="00EA05DE" w:rsidRPr="00D855A4">
        <w:t>security innovation</w:t>
      </w:r>
      <w:r w:rsidR="00EA05DE">
        <w:t>s</w:t>
      </w:r>
      <w:r w:rsidR="00EA05DE" w:rsidRPr="00D855A4">
        <w:t>. Each chapter could serve as the touchstone for a college class on the subject, and with excellent footnotes, a useful source document if a professor w</w:t>
      </w:r>
      <w:r>
        <w:t>ere</w:t>
      </w:r>
      <w:r w:rsidR="00EA05DE" w:rsidRPr="00D855A4">
        <w:t xml:space="preserve"> so inclined to create one. I don’t mean to give these chapters short shrift, because each one contains a series of insights that I found refreshing and thought</w:t>
      </w:r>
      <w:r>
        <w:t>-</w:t>
      </w:r>
      <w:r w:rsidR="00EA05DE" w:rsidRPr="00D855A4">
        <w:t>provoking</w:t>
      </w:r>
      <w:r w:rsidR="00176919">
        <w:t>—</w:t>
      </w:r>
      <w:r w:rsidR="00EA05DE" w:rsidRPr="00D855A4">
        <w:t>such as an observation that content moderation has moved down the tech stack into more infrastructure controls. Another set of observations is showing where trust fails in compromised certificate authorities and DNS servers or IP address blocks used for DDoS attacks</w:t>
      </w:r>
      <w:r w:rsidR="00A87ACA">
        <w:t>—</w:t>
      </w:r>
      <w:r w:rsidR="00EA05DE" w:rsidRPr="00D855A4">
        <w:t>and why these failures must be front and center of any governance and policy efforts.</w:t>
      </w:r>
    </w:p>
    <w:p w14:paraId="16DA263A" w14:textId="77777777" w:rsidR="00EA05DE" w:rsidRPr="00D855A4" w:rsidRDefault="00EA05DE" w:rsidP="00EA05DE"/>
    <w:p w14:paraId="49F94AD3" w14:textId="77777777" w:rsidR="00EA05DE" w:rsidRPr="00D855A4" w:rsidRDefault="00EA05DE" w:rsidP="00EA05DE">
      <w:pPr>
        <w:shd w:val="clear" w:color="auto" w:fill="FFFFFF"/>
        <w:rPr>
          <w:color w:val="222222"/>
        </w:rPr>
      </w:pPr>
      <w:r w:rsidRPr="00D855A4">
        <w:rPr>
          <w:color w:val="222222"/>
        </w:rPr>
        <w:t>The book occupies a useful place for many different audiences:</w:t>
      </w:r>
    </w:p>
    <w:p w14:paraId="7BB84CA0" w14:textId="02429639" w:rsidR="00EA05DE" w:rsidRPr="00D855A4" w:rsidRDefault="00EA05DE" w:rsidP="00176919">
      <w:pPr>
        <w:numPr>
          <w:ilvl w:val="0"/>
          <w:numId w:val="4"/>
        </w:numPr>
        <w:spacing w:before="280"/>
        <w:ind w:left="360"/>
        <w:jc w:val="left"/>
      </w:pPr>
      <w:r w:rsidRPr="00D855A4">
        <w:rPr>
          <w:color w:val="222222"/>
        </w:rPr>
        <w:t>Academics who may want to use it as a text for a course in IP history or geopolitics or some combination,</w:t>
      </w:r>
    </w:p>
    <w:p w14:paraId="68609D5E" w14:textId="77777777" w:rsidR="00EA05DE" w:rsidRPr="00D855A4" w:rsidRDefault="00EA05DE" w:rsidP="00176919">
      <w:pPr>
        <w:numPr>
          <w:ilvl w:val="0"/>
          <w:numId w:val="4"/>
        </w:numPr>
        <w:ind w:left="360"/>
        <w:jc w:val="left"/>
      </w:pPr>
      <w:r w:rsidRPr="00D855A4">
        <w:rPr>
          <w:color w:val="222222"/>
        </w:rPr>
        <w:t>Engineering staff at digital technology vendors, who may want to understand where their role is in a wider governance context,</w:t>
      </w:r>
    </w:p>
    <w:p w14:paraId="5D821A1B" w14:textId="46612D14" w:rsidR="00EA05DE" w:rsidRPr="00D855A4" w:rsidRDefault="00EA05DE" w:rsidP="00176919">
      <w:pPr>
        <w:numPr>
          <w:ilvl w:val="0"/>
          <w:numId w:val="4"/>
        </w:numPr>
        <w:ind w:left="360"/>
        <w:jc w:val="left"/>
      </w:pPr>
      <w:r w:rsidRPr="00D855A4">
        <w:rPr>
          <w:color w:val="222222"/>
        </w:rPr>
        <w:t>ICANN groupies (both pro and con)</w:t>
      </w:r>
      <w:r w:rsidR="005A2C50">
        <w:rPr>
          <w:color w:val="222222"/>
        </w:rPr>
        <w:t>,</w:t>
      </w:r>
      <w:r w:rsidRPr="00D855A4">
        <w:rPr>
          <w:color w:val="222222"/>
        </w:rPr>
        <w:t xml:space="preserve"> which could include the IPJ readership,</w:t>
      </w:r>
    </w:p>
    <w:p w14:paraId="63305A6B" w14:textId="77777777" w:rsidR="00EA05DE" w:rsidRPr="00D855A4" w:rsidRDefault="00EA05DE" w:rsidP="00176919">
      <w:pPr>
        <w:numPr>
          <w:ilvl w:val="0"/>
          <w:numId w:val="4"/>
        </w:numPr>
        <w:ind w:left="360"/>
        <w:jc w:val="left"/>
      </w:pPr>
      <w:proofErr w:type="spellStart"/>
      <w:r w:rsidRPr="00D855A4">
        <w:rPr>
          <w:color w:val="222222"/>
        </w:rPr>
        <w:t>GenZ</w:t>
      </w:r>
      <w:proofErr w:type="spellEnd"/>
      <w:r w:rsidRPr="00D855A4">
        <w:rPr>
          <w:color w:val="222222"/>
        </w:rPr>
        <w:t xml:space="preserve"> and other youngsters, who were born after most of the action depicted in this book took place and are tired of reading low-content online articles, and</w:t>
      </w:r>
    </w:p>
    <w:p w14:paraId="5109A831" w14:textId="4501D124" w:rsidR="00EA05DE" w:rsidRPr="00D855A4" w:rsidRDefault="00EA05DE" w:rsidP="00176919">
      <w:pPr>
        <w:numPr>
          <w:ilvl w:val="0"/>
          <w:numId w:val="4"/>
        </w:numPr>
        <w:spacing w:after="280"/>
        <w:ind w:left="360"/>
        <w:jc w:val="left"/>
      </w:pPr>
      <w:r w:rsidRPr="00D855A4">
        <w:rPr>
          <w:color w:val="222222"/>
        </w:rPr>
        <w:t xml:space="preserve">Policy wonks in major national capitals </w:t>
      </w:r>
      <w:r w:rsidR="003E07B2">
        <w:rPr>
          <w:color w:val="222222"/>
        </w:rPr>
        <w:t>who</w:t>
      </w:r>
      <w:r w:rsidR="003E07B2" w:rsidRPr="00D855A4">
        <w:rPr>
          <w:color w:val="222222"/>
        </w:rPr>
        <w:t xml:space="preserve"> </w:t>
      </w:r>
      <w:r w:rsidRPr="00D855A4">
        <w:rPr>
          <w:color w:val="222222"/>
        </w:rPr>
        <w:t xml:space="preserve">are about to embark on formulating changes to their country’s </w:t>
      </w:r>
      <w:r w:rsidR="00C03292">
        <w:rPr>
          <w:color w:val="222222"/>
        </w:rPr>
        <w:t>Internet</w:t>
      </w:r>
      <w:r w:rsidRPr="00D855A4">
        <w:rPr>
          <w:color w:val="222222"/>
        </w:rPr>
        <w:t xml:space="preserve"> governance.</w:t>
      </w:r>
    </w:p>
    <w:p w14:paraId="31FD7F94" w14:textId="77777777" w:rsidR="004D7501" w:rsidRDefault="004D7501">
      <w:r>
        <w:br w:type="page"/>
      </w:r>
    </w:p>
    <w:p w14:paraId="7A863A29" w14:textId="160AA8E1" w:rsidR="00EA05DE" w:rsidRPr="00D855A4" w:rsidRDefault="00EA05DE" w:rsidP="00EA05DE">
      <w:r w:rsidRPr="00D855A4">
        <w:lastRenderedPageBreak/>
        <w:t xml:space="preserve">The authors point out that while </w:t>
      </w:r>
      <w:r w:rsidR="00C03292">
        <w:t>Internet</w:t>
      </w:r>
      <w:r w:rsidRPr="00D855A4">
        <w:t xml:space="preserve"> governance </w:t>
      </w:r>
      <w:r w:rsidR="00B65DA6">
        <w:t xml:space="preserve">has </w:t>
      </w:r>
      <w:r w:rsidRPr="00D855A4">
        <w:t xml:space="preserve">changed over time, sometimes quite radically, “life did not change for the average </w:t>
      </w:r>
      <w:r w:rsidR="00C03292">
        <w:t>Internet</w:t>
      </w:r>
      <w:r w:rsidRPr="00D855A4">
        <w:t xml:space="preserve"> user.” That perhaps is testament to the </w:t>
      </w:r>
      <w:r w:rsidR="00C03292">
        <w:t>Internet</w:t>
      </w:r>
      <w:r w:rsidRPr="00D855A4">
        <w:t xml:space="preserve">’s resilience and design. Many of us know how the </w:t>
      </w:r>
      <w:r w:rsidR="00C03292">
        <w:t>Internet</w:t>
      </w:r>
      <w:r w:rsidRPr="00D855A4">
        <w:t xml:space="preserve"> routes around outages or breaches. </w:t>
      </w:r>
      <w:bookmarkStart w:id="1" w:name="_Hlk209098805"/>
      <w:r w:rsidRPr="00D855A4">
        <w:t xml:space="preserve">This </w:t>
      </w:r>
      <w:r w:rsidR="00B65DA6">
        <w:t xml:space="preserve">book </w:t>
      </w:r>
      <w:r w:rsidRPr="00D855A4">
        <w:t>is perhaps</w:t>
      </w:r>
      <w:bookmarkEnd w:id="1"/>
      <w:r w:rsidRPr="00D855A4">
        <w:t xml:space="preserve"> the first </w:t>
      </w:r>
      <w:r w:rsidR="00B65DA6">
        <w:t>one</w:t>
      </w:r>
      <w:r w:rsidR="00B65DA6" w:rsidRPr="00D855A4">
        <w:t xml:space="preserve"> </w:t>
      </w:r>
      <w:r w:rsidRPr="00D855A4">
        <w:t>I have read that shows how it also routes around many policy changes</w:t>
      </w:r>
      <w:r>
        <w:t xml:space="preserve"> that impact its basic core protocols</w:t>
      </w:r>
      <w:r w:rsidRPr="00D855A4">
        <w:t>.</w:t>
      </w:r>
    </w:p>
    <w:p w14:paraId="6F9C1050" w14:textId="77777777" w:rsidR="004D7501" w:rsidRDefault="004D7501" w:rsidP="00EA05DE"/>
    <w:p w14:paraId="3442DF8A" w14:textId="2C9873B7" w:rsidR="008A2A01" w:rsidRPr="004D7501" w:rsidRDefault="008A2A01" w:rsidP="00EA05DE">
      <w:pPr>
        <w:rPr>
          <w:rStyle w:val="IPJ-ParagraphTitle"/>
          <w:rFonts w:ascii="Sabon LT Std" w:hAnsi="Sabon LT Std" w:cs="Times New Roman (Body CS)"/>
          <w:b w:val="0"/>
          <w:bCs w:val="0"/>
          <w:color w:val="auto"/>
          <w:szCs w:val="24"/>
        </w:rPr>
      </w:pPr>
      <w:r w:rsidRPr="00821757">
        <w:rPr>
          <w:rStyle w:val="IPJ-ParagraphTitle"/>
        </w:rPr>
        <w:t>References</w:t>
      </w:r>
    </w:p>
    <w:p w14:paraId="7EBD0E92" w14:textId="77777777" w:rsidR="008A2A01" w:rsidRPr="008A2A01" w:rsidRDefault="008A2A01" w:rsidP="00EA05DE">
      <w:pPr>
        <w:rPr>
          <w:b/>
          <w:bCs/>
        </w:rPr>
      </w:pPr>
    </w:p>
    <w:p w14:paraId="1C272EBE" w14:textId="77777777" w:rsidR="00176919" w:rsidRDefault="00176919" w:rsidP="00176919">
      <w:r>
        <w:t xml:space="preserve">[0] Springer Nature Link: </w:t>
      </w:r>
      <w:hyperlink r:id="rId8" w:history="1">
        <w:r w:rsidRPr="00ED271D">
          <w:rPr>
            <w:rStyle w:val="Hyperlink"/>
            <w:rFonts w:ascii="Courier LT round" w:hAnsi="Courier LT round" w:cs="Courier LT round"/>
            <w:spacing w:val="-2"/>
            <w:sz w:val="19"/>
            <w:szCs w:val="19"/>
          </w:rPr>
          <w:t>https://link.springer.com/book/10.1007/978-3-031-89478-7</w:t>
        </w:r>
      </w:hyperlink>
      <w:r w:rsidR="00EA05DE" w:rsidRPr="00D855A4">
        <w:t xml:space="preserve"> </w:t>
      </w:r>
    </w:p>
    <w:p w14:paraId="3A14F061" w14:textId="77777777" w:rsidR="00176919" w:rsidRDefault="00176919" w:rsidP="00176919">
      <w:pPr>
        <w:rPr>
          <w:rStyle w:val="IPJ-MainText"/>
        </w:rPr>
      </w:pPr>
    </w:p>
    <w:p w14:paraId="3B0EC934" w14:textId="1145B3F1" w:rsidR="00BD308A" w:rsidRPr="00BD308A" w:rsidRDefault="00BD308A" w:rsidP="00176919">
      <w:pPr>
        <w:rPr>
          <w:rStyle w:val="IPJ-MainText"/>
        </w:rPr>
      </w:pPr>
      <w:r w:rsidRPr="00BD308A">
        <w:rPr>
          <w:rStyle w:val="IPJ-MainText"/>
        </w:rPr>
        <w:t>[1] Packet Clearing House, “Internet Exchange Directory,”</w:t>
      </w:r>
    </w:p>
    <w:p w14:paraId="4A396BEC" w14:textId="50568C2F" w:rsidR="00176919" w:rsidRDefault="00176919" w:rsidP="00EA05DE">
      <w:pPr>
        <w:pStyle w:val="BodyMain"/>
        <w:spacing w:after="173"/>
        <w:ind w:left="0"/>
        <w:rPr>
          <w:rStyle w:val="IPJ-Courier"/>
        </w:rPr>
      </w:pPr>
      <w:hyperlink r:id="rId9" w:history="1">
        <w:r w:rsidRPr="00176919">
          <w:rPr>
            <w:rStyle w:val="IPJ-Courier"/>
          </w:rPr>
          <w:t>https://www.pch.net/ixp/dir</w:t>
        </w:r>
      </w:hyperlink>
    </w:p>
    <w:p w14:paraId="6B6BDF80" w14:textId="64065C61" w:rsidR="00176919" w:rsidRDefault="00176919" w:rsidP="00176919">
      <w:pPr>
        <w:pStyle w:val="BodyMain"/>
        <w:spacing w:after="0"/>
        <w:ind w:left="0"/>
        <w:rPr>
          <w:rStyle w:val="IPJ-MainText"/>
        </w:rPr>
      </w:pPr>
      <w:r w:rsidRPr="00176919">
        <w:rPr>
          <w:rStyle w:val="IPJ-MainText"/>
        </w:rPr>
        <w:t>[2] Meital Kupfer</w:t>
      </w:r>
      <w:r>
        <w:rPr>
          <w:rStyle w:val="IPJ-MainText"/>
        </w:rPr>
        <w:t>, “</w:t>
      </w:r>
      <w:r w:rsidRPr="00176919">
        <w:rPr>
          <w:rStyle w:val="IPJ-MainText"/>
        </w:rPr>
        <w:t>A more inclusive Internet for who? Non-English speakers in digital spaces</w:t>
      </w:r>
      <w:r>
        <w:rPr>
          <w:rStyle w:val="IPJ-MainText"/>
        </w:rPr>
        <w:t xml:space="preserve">,” </w:t>
      </w:r>
      <w:r w:rsidRPr="00821757">
        <w:rPr>
          <w:rStyle w:val="IPJ-MainTextItalic"/>
        </w:rPr>
        <w:t>Internet Society Foundation Blog,</w:t>
      </w:r>
      <w:r>
        <w:rPr>
          <w:rStyle w:val="IPJ-MainText"/>
        </w:rPr>
        <w:t xml:space="preserve"> February 20, 2023:</w:t>
      </w:r>
    </w:p>
    <w:p w14:paraId="7BDB24E8" w14:textId="24AECE44" w:rsidR="00176919" w:rsidRDefault="00176919" w:rsidP="00EA05DE">
      <w:pPr>
        <w:pStyle w:val="BodyMain"/>
        <w:spacing w:after="173"/>
        <w:ind w:left="0"/>
      </w:pPr>
      <w:hyperlink r:id="rId10" w:history="1">
        <w:r w:rsidRPr="00176919">
          <w:rPr>
            <w:rStyle w:val="IPJ-Courier"/>
          </w:rPr>
          <w:t>https://www.isocfoundation.org/2023/02/a-more-inclusive-internet-for-who-non-english-speakers-in-digital-spaces/</w:t>
        </w:r>
      </w:hyperlink>
    </w:p>
    <w:p w14:paraId="6004474E" w14:textId="7CF76252" w:rsidR="00821757" w:rsidRDefault="00821757" w:rsidP="00821757">
      <w:r>
        <w:t>[</w:t>
      </w:r>
      <w:r>
        <w:t>3</w:t>
      </w:r>
      <w:r>
        <w:t>] Geoff Huston, “</w:t>
      </w:r>
      <w:r w:rsidRPr="007D5614">
        <w:t>Opinion: The End of Multi-Stakeholderism?</w:t>
      </w:r>
      <w:r>
        <w:t xml:space="preserve">” </w:t>
      </w:r>
      <w:r w:rsidRPr="00821757">
        <w:rPr>
          <w:rStyle w:val="IPJ-MainTextItalic"/>
        </w:rPr>
        <w:t>The Internet Protocol Journal,</w:t>
      </w:r>
      <w:r>
        <w:t xml:space="preserve"> Volume 28, No. 3, November 2025.</w:t>
      </w:r>
    </w:p>
    <w:p w14:paraId="2150E165" w14:textId="77777777" w:rsidR="00821757" w:rsidRDefault="00821757" w:rsidP="00821757"/>
    <w:p w14:paraId="3380F122" w14:textId="4F66C371" w:rsidR="00821757" w:rsidRDefault="00821757" w:rsidP="00821757">
      <w:r>
        <w:t>[4] Avri Doria</w:t>
      </w:r>
      <w:r>
        <w:t>, “</w:t>
      </w:r>
      <w:r>
        <w:t>Counter-</w:t>
      </w:r>
      <w:r>
        <w:t>Opinion: Multi-Stakeholderism Is Not Ending; Rather, It Is Moving to a Next Stage</w:t>
      </w:r>
      <w:r>
        <w:t>,</w:t>
      </w:r>
      <w:r>
        <w:t xml:space="preserve">” </w:t>
      </w:r>
      <w:r w:rsidRPr="00821757">
        <w:rPr>
          <w:rStyle w:val="IPJ-MainTextItalic"/>
        </w:rPr>
        <w:t>The Internet Protocol Journal,</w:t>
      </w:r>
      <w:r>
        <w:t xml:space="preserve"> Volume 28, No. 3, November 2025.</w:t>
      </w:r>
    </w:p>
    <w:p w14:paraId="4E2D4004" w14:textId="74AF790B" w:rsidR="00821757" w:rsidRDefault="00821757" w:rsidP="00821757"/>
    <w:p w14:paraId="371EB867" w14:textId="77777777" w:rsidR="00C03292" w:rsidRDefault="00C03292" w:rsidP="00EA05DE">
      <w:pPr>
        <w:pStyle w:val="BodyMain"/>
        <w:spacing w:after="173"/>
        <w:ind w:left="0"/>
      </w:pPr>
    </w:p>
    <w:p w14:paraId="6596CDB0" w14:textId="393065DF" w:rsidR="00C03292" w:rsidRPr="00C03292" w:rsidRDefault="00C03292" w:rsidP="00C03292">
      <w:pPr>
        <w:pStyle w:val="BodyMain"/>
        <w:spacing w:after="0"/>
        <w:ind w:left="0"/>
        <w:jc w:val="right"/>
        <w:rPr>
          <w:rStyle w:val="IPJ-MainTextItalic"/>
        </w:rPr>
      </w:pPr>
      <w:r w:rsidRPr="00C03292">
        <w:rPr>
          <w:rStyle w:val="IPJ-MainTextItalic"/>
        </w:rPr>
        <w:t>—David Strom</w:t>
      </w:r>
    </w:p>
    <w:p w14:paraId="5A86CED2" w14:textId="7353A716" w:rsidR="00C03292" w:rsidRPr="00C03292" w:rsidRDefault="00C03292" w:rsidP="00C03292">
      <w:pPr>
        <w:pStyle w:val="BodyMain"/>
        <w:spacing w:after="0"/>
        <w:ind w:left="0"/>
        <w:jc w:val="right"/>
        <w:rPr>
          <w:rStyle w:val="IPJ-Courier"/>
        </w:rPr>
      </w:pPr>
      <w:r w:rsidRPr="00C03292">
        <w:rPr>
          <w:rStyle w:val="IPJ-Courier"/>
        </w:rPr>
        <w:t>david@strom.com</w:t>
      </w:r>
    </w:p>
    <w:p w14:paraId="5445CDA5" w14:textId="77777777" w:rsidR="00C03292" w:rsidRPr="00176919" w:rsidRDefault="00C03292" w:rsidP="00EA05DE">
      <w:pPr>
        <w:pStyle w:val="BodyMain"/>
        <w:spacing w:after="173"/>
        <w:ind w:left="0"/>
        <w:rPr>
          <w:rStyle w:val="IPJ-Courier"/>
        </w:rPr>
      </w:pPr>
    </w:p>
    <w:sectPr w:rsidR="00C03292" w:rsidRPr="00176919" w:rsidSect="00281B79">
      <w:pgSz w:w="12240" w:h="15840"/>
      <w:pgMar w:top="720" w:right="720" w:bottom="720" w:left="720" w:header="720" w:footer="720" w:gutter="0"/>
      <w:cols w:space="720"/>
      <w:noEndnot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9242F18" w14:textId="77777777" w:rsidR="00AE5654" w:rsidRDefault="00AE5654" w:rsidP="005A2C50">
      <w:r>
        <w:separator/>
      </w:r>
    </w:p>
  </w:endnote>
  <w:endnote w:type="continuationSeparator" w:id="0">
    <w:p w14:paraId="4D281FCB" w14:textId="77777777" w:rsidR="00AE5654" w:rsidRDefault="00AE5654" w:rsidP="005A2C5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rial">
    <w:panose1 w:val="020B0604020202020204"/>
    <w:charset w:val="00"/>
    <w:family w:val="swiss"/>
    <w:pitch w:val="variable"/>
    <w:sig w:usb0="E0002AFF" w:usb1="C0007843" w:usb2="00000009" w:usb3="00000000" w:csb0="000001FF" w:csb1="00000000"/>
  </w:font>
  <w:font w:name="Sabon LT Std">
    <w:altName w:val="Sabon LT Std"/>
    <w:panose1 w:val="02020602060506020403"/>
    <w:charset w:val="00"/>
    <w:family w:val="roman"/>
    <w:notTrueType/>
    <w:pitch w:val="variable"/>
    <w:sig w:usb0="800000AF" w:usb1="5000204A" w:usb2="00000000" w:usb3="00000000" w:csb0="00000001" w:csb1="00000000"/>
  </w:font>
  <w:font w:name="Aptos">
    <w:panose1 w:val="020B0004020202020204"/>
    <w:charset w:val="00"/>
    <w:family w:val="swiss"/>
    <w:pitch w:val="variable"/>
    <w:sig w:usb0="20000287" w:usb1="00000003" w:usb2="00000000" w:usb3="00000000" w:csb0="0000019F" w:csb1="00000000"/>
  </w:font>
  <w:font w:name="Times New Roman (Body CS)">
    <w:altName w:val="Times New Roman"/>
    <w:panose1 w:val="020B0604020202020204"/>
    <w:charset w:val="00"/>
    <w:family w:val="roman"/>
    <w:pitch w:val="default"/>
  </w:font>
  <w:font w:name="Aptos Display">
    <w:altName w:val="Calibri"/>
    <w:panose1 w:val="020B0004020202020204"/>
    <w:charset w:val="00"/>
    <w:family w:val="swiss"/>
    <w:pitch w:val="variable"/>
    <w:sig w:usb0="20000287" w:usb1="00000003" w:usb2="00000000" w:usb3="00000000" w:csb0="0000019F" w:csb1="00000000"/>
  </w:font>
  <w:font w:name="Yu Gothic Light">
    <w:altName w:val="游ゴシック Light"/>
    <w:panose1 w:val="020B0300000000000000"/>
    <w:charset w:val="80"/>
    <w:family w:val="swiss"/>
    <w:pitch w:val="variable"/>
    <w:sig w:usb0="E00002FF" w:usb1="2AC7FDFF" w:usb2="00000016" w:usb3="00000000" w:csb0="0002009F" w:csb1="00000000"/>
  </w:font>
  <w:font w:name="Sabon LT Pro">
    <w:panose1 w:val="02020602060506020403"/>
    <w:charset w:val="4D"/>
    <w:family w:val="roman"/>
    <w:notTrueType/>
    <w:pitch w:val="variable"/>
    <w:sig w:usb0="A000002F" w:usb1="5000205A" w:usb2="00000000" w:usb3="00000000" w:csb0="0000009B" w:csb1="00000000"/>
  </w:font>
  <w:font w:name="Courier LT round">
    <w:panose1 w:val="02000806040000020004"/>
    <w:charset w:val="4D"/>
    <w:family w:val="auto"/>
    <w:notTrueType/>
    <w:pitch w:val="variable"/>
    <w:sig w:usb0="80000027" w:usb1="00000000" w:usb2="00000000" w:usb3="00000000" w:csb0="00000001" w:csb1="00000000"/>
  </w:font>
  <w:font w:name="Univers LT Pro 47 Lt Cn">
    <w:panose1 w:val="020B0306020202040204"/>
    <w:charset w:val="4D"/>
    <w:family w:val="swiss"/>
    <w:notTrueType/>
    <w:pitch w:val="variable"/>
    <w:sig w:usb0="A00000AF" w:usb1="5000205B" w:usb2="00000000" w:usb3="00000000" w:csb0="00000093" w:csb1="00000000"/>
  </w:font>
  <w:font w:name="Univers LT Pro 45 Light">
    <w:panose1 w:val="020B0403020202020204"/>
    <w:charset w:val="4D"/>
    <w:family w:val="swiss"/>
    <w:notTrueType/>
    <w:pitch w:val="variable"/>
    <w:sig w:usb0="A00000AF" w:usb1="5000205B" w:usb2="00000000" w:usb3="00000000" w:csb0="00000093" w:csb1="00000000"/>
  </w:font>
  <w:font w:name="Helvetica">
    <w:panose1 w:val="00000000000000000000"/>
    <w:charset w:val="00"/>
    <w:family w:val="auto"/>
    <w:pitch w:val="variable"/>
    <w:sig w:usb0="E00002FF" w:usb1="5000785B" w:usb2="00000000" w:usb3="00000000" w:csb0="0000019F" w:csb1="00000000"/>
  </w:font>
  <w:font w:name="Yu Mincho">
    <w:altName w:val="游明朝"/>
    <w:panose1 w:val="02020400000000000000"/>
    <w:charset w:val="80"/>
    <w:family w:val="roman"/>
    <w:pitch w:val="variable"/>
    <w:sig w:usb0="800002E7" w:usb1="2AC7FCFF" w:usb2="00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A9327C8" w14:textId="77777777" w:rsidR="00AE5654" w:rsidRDefault="00AE5654" w:rsidP="005A2C50">
      <w:r>
        <w:separator/>
      </w:r>
    </w:p>
  </w:footnote>
  <w:footnote w:type="continuationSeparator" w:id="0">
    <w:p w14:paraId="6B3250B8" w14:textId="77777777" w:rsidR="00AE5654" w:rsidRDefault="00AE5654" w:rsidP="005A2C50">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226DF7"/>
    <w:multiLevelType w:val="hybridMultilevel"/>
    <w:tmpl w:val="FDF425B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4CA4620B"/>
    <w:multiLevelType w:val="multilevel"/>
    <w:tmpl w:val="F246F538"/>
    <w:lvl w:ilvl="0">
      <w:start w:val="1"/>
      <w:numFmt w:val="bullet"/>
      <w:lvlText w:val="●"/>
      <w:lvlJc w:val="left"/>
      <w:pPr>
        <w:ind w:left="720" w:hanging="360"/>
      </w:pPr>
      <w:rPr>
        <w:rFonts w:ascii="Arial" w:eastAsia="Arial" w:hAnsi="Arial" w:cs="Arial"/>
        <w:color w:val="222222"/>
        <w:sz w:val="28"/>
        <w:szCs w:val="28"/>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15:restartNumberingAfterBreak="0">
    <w:nsid w:val="6EB61315"/>
    <w:multiLevelType w:val="multilevel"/>
    <w:tmpl w:val="515C94C0"/>
    <w:lvl w:ilvl="0">
      <w:start w:val="1"/>
      <w:numFmt w:val="bullet"/>
      <w:lvlText w:val=""/>
      <w:lvlJc w:val="left"/>
      <w:pPr>
        <w:ind w:left="720" w:hanging="360"/>
      </w:pPr>
      <w:rPr>
        <w:rFonts w:ascii="Symbol" w:hAnsi="Symbol" w:hint="default"/>
        <w:color w:val="222222"/>
        <w:sz w:val="28"/>
        <w:szCs w:val="28"/>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15:restartNumberingAfterBreak="0">
    <w:nsid w:val="7DB43A92"/>
    <w:multiLevelType w:val="hybridMultilevel"/>
    <w:tmpl w:val="D004B1FC"/>
    <w:lvl w:ilvl="0" w:tplc="8D78A91A">
      <w:start w:val="800"/>
      <w:numFmt w:val="bullet"/>
      <w:lvlText w:val=""/>
      <w:lvlJc w:val="left"/>
      <w:pPr>
        <w:ind w:left="720" w:hanging="360"/>
      </w:pPr>
      <w:rPr>
        <w:rFonts w:ascii="Wingdings" w:eastAsia="Times New Roman" w:hAnsi="Wingdings" w:cs="Aria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59194841">
    <w:abstractNumId w:val="1"/>
  </w:num>
  <w:num w:numId="2" w16cid:durableId="1770422218">
    <w:abstractNumId w:val="3"/>
  </w:num>
  <w:num w:numId="3" w16cid:durableId="1611858746">
    <w:abstractNumId w:val="0"/>
  </w:num>
  <w:num w:numId="4" w16cid:durableId="779183661">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208"/>
  <w:proofState w:spelling="clean"/>
  <w:stylePaneSortMethod w:val="0000"/>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81B79"/>
    <w:rsid w:val="0002632F"/>
    <w:rsid w:val="0006570A"/>
    <w:rsid w:val="00176919"/>
    <w:rsid w:val="001D5FE1"/>
    <w:rsid w:val="00264028"/>
    <w:rsid w:val="00281B79"/>
    <w:rsid w:val="002C16FD"/>
    <w:rsid w:val="0036496D"/>
    <w:rsid w:val="003E07B2"/>
    <w:rsid w:val="004D7501"/>
    <w:rsid w:val="00542EAD"/>
    <w:rsid w:val="005A2C50"/>
    <w:rsid w:val="005A3FB6"/>
    <w:rsid w:val="00621818"/>
    <w:rsid w:val="006519CB"/>
    <w:rsid w:val="00657922"/>
    <w:rsid w:val="0067172E"/>
    <w:rsid w:val="006A106D"/>
    <w:rsid w:val="006D196D"/>
    <w:rsid w:val="007109AA"/>
    <w:rsid w:val="007249E6"/>
    <w:rsid w:val="00821757"/>
    <w:rsid w:val="008A2A01"/>
    <w:rsid w:val="008B224F"/>
    <w:rsid w:val="009D0CE2"/>
    <w:rsid w:val="009F3F45"/>
    <w:rsid w:val="00A87ACA"/>
    <w:rsid w:val="00AC254E"/>
    <w:rsid w:val="00AE5654"/>
    <w:rsid w:val="00B65DA6"/>
    <w:rsid w:val="00B734E1"/>
    <w:rsid w:val="00BA0C8C"/>
    <w:rsid w:val="00BD308A"/>
    <w:rsid w:val="00C03292"/>
    <w:rsid w:val="00C333B1"/>
    <w:rsid w:val="00CC5272"/>
    <w:rsid w:val="00D65514"/>
    <w:rsid w:val="00EA05DE"/>
    <w:rsid w:val="00EB6A15"/>
    <w:rsid w:val="00EC4BFB"/>
    <w:rsid w:val="00F20D9E"/>
    <w:rsid w:val="00F76DB1"/>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6EA0A00"/>
  <w15:chartTrackingRefBased/>
  <w15:docId w15:val="{1B5B9F4C-F0E0-42E5-BF26-D8C4FDF7BCD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Sabon LT Std" w:eastAsiaTheme="minorHAnsi" w:hAnsi="Sabon LT Std" w:cs="Times New Roman (Body CS)"/>
        <w:kern w:val="2"/>
        <w:sz w:val="24"/>
        <w:szCs w:val="24"/>
        <w:lang w:val="en-US" w:eastAsia="en-US" w:bidi="ar-SA"/>
        <w14:ligatures w14:val="standardContextual"/>
      </w:rPr>
    </w:rPrDefault>
    <w:pPrDefault>
      <w:pPr>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EA05DE"/>
  </w:style>
  <w:style w:type="paragraph" w:styleId="Heading1">
    <w:name w:val="heading 1"/>
    <w:basedOn w:val="Normal"/>
    <w:next w:val="Normal"/>
    <w:link w:val="Heading1Char"/>
    <w:uiPriority w:val="9"/>
    <w:qFormat/>
    <w:rsid w:val="00281B79"/>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281B79"/>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281B79"/>
    <w:pPr>
      <w:keepNext/>
      <w:keepLines/>
      <w:spacing w:before="160" w:after="80"/>
      <w:outlineLvl w:val="2"/>
    </w:pPr>
    <w:rPr>
      <w:rFonts w:asciiTheme="minorHAnsi" w:eastAsiaTheme="majorEastAsia" w:hAnsiTheme="minorHAnsi"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281B79"/>
    <w:pPr>
      <w:keepNext/>
      <w:keepLines/>
      <w:spacing w:before="80" w:after="40"/>
      <w:outlineLvl w:val="3"/>
    </w:pPr>
    <w:rPr>
      <w:rFonts w:asciiTheme="minorHAnsi" w:eastAsiaTheme="majorEastAsia" w:hAnsiTheme="minorHAnsi" w:cstheme="majorBidi"/>
      <w:i/>
      <w:iCs/>
      <w:color w:val="0F4761" w:themeColor="accent1" w:themeShade="BF"/>
    </w:rPr>
  </w:style>
  <w:style w:type="paragraph" w:styleId="Heading5">
    <w:name w:val="heading 5"/>
    <w:basedOn w:val="Normal"/>
    <w:next w:val="Normal"/>
    <w:link w:val="Heading5Char"/>
    <w:uiPriority w:val="9"/>
    <w:semiHidden/>
    <w:unhideWhenUsed/>
    <w:qFormat/>
    <w:rsid w:val="00281B79"/>
    <w:pPr>
      <w:keepNext/>
      <w:keepLines/>
      <w:spacing w:before="80" w:after="40"/>
      <w:outlineLvl w:val="4"/>
    </w:pPr>
    <w:rPr>
      <w:rFonts w:asciiTheme="minorHAnsi" w:eastAsiaTheme="majorEastAsia" w:hAnsiTheme="minorHAnsi" w:cstheme="majorBidi"/>
      <w:color w:val="0F4761" w:themeColor="accent1" w:themeShade="BF"/>
    </w:rPr>
  </w:style>
  <w:style w:type="paragraph" w:styleId="Heading6">
    <w:name w:val="heading 6"/>
    <w:basedOn w:val="Normal"/>
    <w:next w:val="Normal"/>
    <w:link w:val="Heading6Char"/>
    <w:uiPriority w:val="9"/>
    <w:semiHidden/>
    <w:unhideWhenUsed/>
    <w:qFormat/>
    <w:rsid w:val="00281B79"/>
    <w:pPr>
      <w:keepNext/>
      <w:keepLines/>
      <w:spacing w:before="40"/>
      <w:outlineLvl w:val="5"/>
    </w:pPr>
    <w:rPr>
      <w:rFonts w:asciiTheme="minorHAnsi" w:eastAsiaTheme="majorEastAsia" w:hAnsiTheme="minorHAnsi" w:cstheme="majorBidi"/>
      <w:i/>
      <w:iCs/>
      <w:color w:val="595959" w:themeColor="text1" w:themeTint="A6"/>
    </w:rPr>
  </w:style>
  <w:style w:type="paragraph" w:styleId="Heading7">
    <w:name w:val="heading 7"/>
    <w:basedOn w:val="Normal"/>
    <w:next w:val="Normal"/>
    <w:link w:val="Heading7Char"/>
    <w:uiPriority w:val="9"/>
    <w:semiHidden/>
    <w:unhideWhenUsed/>
    <w:qFormat/>
    <w:rsid w:val="00281B79"/>
    <w:pPr>
      <w:keepNext/>
      <w:keepLines/>
      <w:spacing w:before="40"/>
      <w:outlineLvl w:val="6"/>
    </w:pPr>
    <w:rPr>
      <w:rFonts w:asciiTheme="minorHAnsi" w:eastAsiaTheme="majorEastAsia" w:hAnsiTheme="minorHAnsi" w:cstheme="majorBidi"/>
      <w:color w:val="595959" w:themeColor="text1" w:themeTint="A6"/>
    </w:rPr>
  </w:style>
  <w:style w:type="paragraph" w:styleId="Heading8">
    <w:name w:val="heading 8"/>
    <w:basedOn w:val="Normal"/>
    <w:next w:val="Normal"/>
    <w:link w:val="Heading8Char"/>
    <w:uiPriority w:val="9"/>
    <w:semiHidden/>
    <w:unhideWhenUsed/>
    <w:qFormat/>
    <w:rsid w:val="00281B79"/>
    <w:pPr>
      <w:keepNext/>
      <w:keepLines/>
      <w:outlineLvl w:val="7"/>
    </w:pPr>
    <w:rPr>
      <w:rFonts w:asciiTheme="minorHAnsi" w:eastAsiaTheme="majorEastAsia" w:hAnsiTheme="minorHAnsi" w:cstheme="majorBidi"/>
      <w:i/>
      <w:iCs/>
      <w:color w:val="272727" w:themeColor="text1" w:themeTint="D8"/>
    </w:rPr>
  </w:style>
  <w:style w:type="paragraph" w:styleId="Heading9">
    <w:name w:val="heading 9"/>
    <w:basedOn w:val="Normal"/>
    <w:next w:val="Normal"/>
    <w:link w:val="Heading9Char"/>
    <w:uiPriority w:val="9"/>
    <w:semiHidden/>
    <w:unhideWhenUsed/>
    <w:qFormat/>
    <w:rsid w:val="00281B79"/>
    <w:pPr>
      <w:keepNext/>
      <w:keepLines/>
      <w:outlineLvl w:val="8"/>
    </w:pPr>
    <w:rPr>
      <w:rFonts w:asciiTheme="minorHAnsi" w:eastAsiaTheme="majorEastAsia" w:hAnsiTheme="minorHAnsi"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281B79"/>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281B79"/>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281B79"/>
    <w:rPr>
      <w:rFonts w:asciiTheme="minorHAnsi" w:eastAsiaTheme="majorEastAsia" w:hAnsiTheme="minorHAnsi"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281B79"/>
    <w:rPr>
      <w:rFonts w:asciiTheme="minorHAnsi" w:eastAsiaTheme="majorEastAsia" w:hAnsiTheme="minorHAnsi" w:cstheme="majorBidi"/>
      <w:i/>
      <w:iCs/>
      <w:color w:val="0F4761" w:themeColor="accent1" w:themeShade="BF"/>
    </w:rPr>
  </w:style>
  <w:style w:type="character" w:customStyle="1" w:styleId="Heading5Char">
    <w:name w:val="Heading 5 Char"/>
    <w:basedOn w:val="DefaultParagraphFont"/>
    <w:link w:val="Heading5"/>
    <w:uiPriority w:val="9"/>
    <w:semiHidden/>
    <w:rsid w:val="00281B79"/>
    <w:rPr>
      <w:rFonts w:asciiTheme="minorHAnsi" w:eastAsiaTheme="majorEastAsia" w:hAnsiTheme="minorHAnsi" w:cstheme="majorBidi"/>
      <w:color w:val="0F4761" w:themeColor="accent1" w:themeShade="BF"/>
    </w:rPr>
  </w:style>
  <w:style w:type="character" w:customStyle="1" w:styleId="Heading6Char">
    <w:name w:val="Heading 6 Char"/>
    <w:basedOn w:val="DefaultParagraphFont"/>
    <w:link w:val="Heading6"/>
    <w:uiPriority w:val="9"/>
    <w:semiHidden/>
    <w:rsid w:val="00281B79"/>
    <w:rPr>
      <w:rFonts w:asciiTheme="minorHAnsi" w:eastAsiaTheme="majorEastAsia" w:hAnsiTheme="minorHAnsi" w:cstheme="majorBidi"/>
      <w:i/>
      <w:iCs/>
      <w:color w:val="595959" w:themeColor="text1" w:themeTint="A6"/>
    </w:rPr>
  </w:style>
  <w:style w:type="character" w:customStyle="1" w:styleId="Heading7Char">
    <w:name w:val="Heading 7 Char"/>
    <w:basedOn w:val="DefaultParagraphFont"/>
    <w:link w:val="Heading7"/>
    <w:uiPriority w:val="9"/>
    <w:semiHidden/>
    <w:rsid w:val="00281B79"/>
    <w:rPr>
      <w:rFonts w:asciiTheme="minorHAnsi" w:eastAsiaTheme="majorEastAsia" w:hAnsiTheme="minorHAnsi" w:cstheme="majorBidi"/>
      <w:color w:val="595959" w:themeColor="text1" w:themeTint="A6"/>
    </w:rPr>
  </w:style>
  <w:style w:type="character" w:customStyle="1" w:styleId="Heading8Char">
    <w:name w:val="Heading 8 Char"/>
    <w:basedOn w:val="DefaultParagraphFont"/>
    <w:link w:val="Heading8"/>
    <w:uiPriority w:val="9"/>
    <w:semiHidden/>
    <w:rsid w:val="00281B79"/>
    <w:rPr>
      <w:rFonts w:asciiTheme="minorHAnsi" w:eastAsiaTheme="majorEastAsia" w:hAnsiTheme="minorHAnsi" w:cstheme="majorBidi"/>
      <w:i/>
      <w:iCs/>
      <w:color w:val="272727" w:themeColor="text1" w:themeTint="D8"/>
    </w:rPr>
  </w:style>
  <w:style w:type="character" w:customStyle="1" w:styleId="Heading9Char">
    <w:name w:val="Heading 9 Char"/>
    <w:basedOn w:val="DefaultParagraphFont"/>
    <w:link w:val="Heading9"/>
    <w:uiPriority w:val="9"/>
    <w:semiHidden/>
    <w:rsid w:val="00281B79"/>
    <w:rPr>
      <w:rFonts w:asciiTheme="minorHAnsi" w:eastAsiaTheme="majorEastAsia" w:hAnsiTheme="minorHAnsi" w:cstheme="majorBidi"/>
      <w:color w:val="272727" w:themeColor="text1" w:themeTint="D8"/>
    </w:rPr>
  </w:style>
  <w:style w:type="paragraph" w:styleId="Title">
    <w:name w:val="Title"/>
    <w:basedOn w:val="Normal"/>
    <w:next w:val="Normal"/>
    <w:link w:val="TitleChar"/>
    <w:uiPriority w:val="10"/>
    <w:qFormat/>
    <w:rsid w:val="00281B79"/>
    <w:pPr>
      <w:spacing w:after="8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281B79"/>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281B79"/>
    <w:pPr>
      <w:numPr>
        <w:ilvl w:val="1"/>
      </w:numPr>
      <w:spacing w:after="160"/>
    </w:pPr>
    <w:rPr>
      <w:rFonts w:asciiTheme="minorHAnsi" w:eastAsiaTheme="majorEastAsia" w:hAnsiTheme="minorHAnsi"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281B79"/>
    <w:rPr>
      <w:rFonts w:asciiTheme="minorHAnsi" w:eastAsiaTheme="majorEastAsia" w:hAnsiTheme="minorHAnsi" w:cstheme="majorBidi"/>
      <w:color w:val="595959" w:themeColor="text1" w:themeTint="A6"/>
      <w:spacing w:val="15"/>
      <w:sz w:val="28"/>
      <w:szCs w:val="28"/>
    </w:rPr>
  </w:style>
  <w:style w:type="paragraph" w:styleId="Quote">
    <w:name w:val="Quote"/>
    <w:basedOn w:val="Normal"/>
    <w:next w:val="Normal"/>
    <w:link w:val="QuoteChar"/>
    <w:uiPriority w:val="29"/>
    <w:qFormat/>
    <w:rsid w:val="00281B79"/>
    <w:pPr>
      <w:spacing w:before="160" w:after="160"/>
      <w:jc w:val="center"/>
    </w:pPr>
    <w:rPr>
      <w:i/>
      <w:iCs/>
      <w:color w:val="404040" w:themeColor="text1" w:themeTint="BF"/>
    </w:rPr>
  </w:style>
  <w:style w:type="character" w:customStyle="1" w:styleId="QuoteChar">
    <w:name w:val="Quote Char"/>
    <w:basedOn w:val="DefaultParagraphFont"/>
    <w:link w:val="Quote"/>
    <w:uiPriority w:val="29"/>
    <w:rsid w:val="00281B79"/>
    <w:rPr>
      <w:i/>
      <w:iCs/>
      <w:color w:val="404040" w:themeColor="text1" w:themeTint="BF"/>
    </w:rPr>
  </w:style>
  <w:style w:type="paragraph" w:styleId="ListParagraph">
    <w:name w:val="List Paragraph"/>
    <w:basedOn w:val="Normal"/>
    <w:uiPriority w:val="34"/>
    <w:qFormat/>
    <w:rsid w:val="00281B79"/>
    <w:pPr>
      <w:ind w:left="720"/>
      <w:contextualSpacing/>
    </w:pPr>
  </w:style>
  <w:style w:type="character" w:styleId="IntenseEmphasis">
    <w:name w:val="Intense Emphasis"/>
    <w:basedOn w:val="DefaultParagraphFont"/>
    <w:uiPriority w:val="21"/>
    <w:qFormat/>
    <w:rsid w:val="00281B79"/>
    <w:rPr>
      <w:i/>
      <w:iCs/>
      <w:color w:val="0F4761" w:themeColor="accent1" w:themeShade="BF"/>
    </w:rPr>
  </w:style>
  <w:style w:type="paragraph" w:styleId="IntenseQuote">
    <w:name w:val="Intense Quote"/>
    <w:basedOn w:val="Normal"/>
    <w:next w:val="Normal"/>
    <w:link w:val="IntenseQuoteChar"/>
    <w:uiPriority w:val="30"/>
    <w:qFormat/>
    <w:rsid w:val="00281B79"/>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281B79"/>
    <w:rPr>
      <w:i/>
      <w:iCs/>
      <w:color w:val="0F4761" w:themeColor="accent1" w:themeShade="BF"/>
    </w:rPr>
  </w:style>
  <w:style w:type="character" w:styleId="IntenseReference">
    <w:name w:val="Intense Reference"/>
    <w:basedOn w:val="DefaultParagraphFont"/>
    <w:uiPriority w:val="32"/>
    <w:qFormat/>
    <w:rsid w:val="00281B79"/>
    <w:rPr>
      <w:b/>
      <w:bCs/>
      <w:smallCaps/>
      <w:color w:val="0F4761" w:themeColor="accent1" w:themeShade="BF"/>
      <w:spacing w:val="5"/>
    </w:rPr>
  </w:style>
  <w:style w:type="paragraph" w:customStyle="1" w:styleId="BasicParagraph">
    <w:name w:val="[Basic Paragraph]"/>
    <w:basedOn w:val="Normal"/>
    <w:uiPriority w:val="99"/>
    <w:rsid w:val="00281B79"/>
    <w:pPr>
      <w:autoSpaceDE w:val="0"/>
      <w:autoSpaceDN w:val="0"/>
      <w:adjustRightInd w:val="0"/>
      <w:spacing w:line="288" w:lineRule="auto"/>
      <w:jc w:val="left"/>
      <w:textAlignment w:val="center"/>
    </w:pPr>
    <w:rPr>
      <w:rFonts w:ascii="Sabon LT Pro" w:hAnsi="Sabon LT Pro" w:cs="Sabon LT Pro"/>
      <w:color w:val="000000"/>
      <w:kern w:val="0"/>
    </w:rPr>
  </w:style>
  <w:style w:type="paragraph" w:customStyle="1" w:styleId="BodyMain">
    <w:name w:val="Body Main"/>
    <w:aliases w:val="w/drop cap (50% blk) (Body)"/>
    <w:basedOn w:val="Normal"/>
    <w:uiPriority w:val="99"/>
    <w:rsid w:val="00281B79"/>
    <w:pPr>
      <w:tabs>
        <w:tab w:val="left" w:pos="3780"/>
      </w:tabs>
      <w:autoSpaceDE w:val="0"/>
      <w:autoSpaceDN w:val="0"/>
      <w:adjustRightInd w:val="0"/>
      <w:spacing w:after="240" w:line="260" w:lineRule="atLeast"/>
      <w:ind w:left="3360"/>
      <w:textAlignment w:val="center"/>
    </w:pPr>
    <w:rPr>
      <w:rFonts w:ascii="Sabon LT Pro" w:hAnsi="Sabon LT Pro" w:cs="Sabon LT Pro"/>
      <w:color w:val="000000"/>
      <w:spacing w:val="-2"/>
      <w:kern w:val="0"/>
      <w:sz w:val="22"/>
      <w:szCs w:val="22"/>
    </w:rPr>
  </w:style>
  <w:style w:type="character" w:customStyle="1" w:styleId="IPJ-ArticleTitle">
    <w:name w:val="IPJ - Article Title"/>
    <w:uiPriority w:val="99"/>
    <w:rsid w:val="00281B79"/>
    <w:rPr>
      <w:rFonts w:ascii="Sabon LT Pro" w:hAnsi="Sabon LT Pro" w:cs="Sabon LT Pro"/>
      <w:b/>
      <w:bCs/>
      <w:color w:val="007CC2"/>
      <w:sz w:val="32"/>
      <w:szCs w:val="32"/>
    </w:rPr>
  </w:style>
  <w:style w:type="character" w:customStyle="1" w:styleId="IPJ-ArticleSubtitle">
    <w:name w:val="IPJ - Article Subtitle"/>
    <w:uiPriority w:val="99"/>
    <w:rsid w:val="00281B79"/>
    <w:rPr>
      <w:rFonts w:ascii="Sabon LT Std" w:hAnsi="Sabon LT Std" w:cs="Sabon LT Std"/>
      <w:b/>
      <w:bCs/>
      <w:i/>
      <w:iCs/>
      <w:color w:val="007CC2"/>
      <w:sz w:val="28"/>
      <w:szCs w:val="28"/>
    </w:rPr>
  </w:style>
  <w:style w:type="character" w:customStyle="1" w:styleId="IPJ-ArticleAuthors">
    <w:name w:val="IPJ - Article Authors"/>
    <w:uiPriority w:val="99"/>
    <w:rsid w:val="00281B79"/>
    <w:rPr>
      <w:rFonts w:ascii="Sabon LT Pro" w:hAnsi="Sabon LT Pro" w:cs="Sabon LT Pro"/>
      <w:i/>
      <w:iCs/>
      <w:color w:val="000000"/>
      <w:sz w:val="22"/>
      <w:szCs w:val="22"/>
    </w:rPr>
  </w:style>
  <w:style w:type="character" w:customStyle="1" w:styleId="IPJ-MainText">
    <w:name w:val="IPJ - Main Text"/>
    <w:uiPriority w:val="99"/>
    <w:rsid w:val="00264028"/>
    <w:rPr>
      <w:rFonts w:ascii="Sabon LT Pro" w:hAnsi="Sabon LT Pro" w:cs="Sabon LT Pro"/>
      <w:color w:val="000000"/>
      <w:spacing w:val="-2"/>
      <w:sz w:val="24"/>
      <w:szCs w:val="22"/>
      <w:vertAlign w:val="baseline"/>
    </w:rPr>
  </w:style>
  <w:style w:type="character" w:customStyle="1" w:styleId="IPJ-MainTextItalic">
    <w:name w:val="IPJ - Main Text Italic"/>
    <w:uiPriority w:val="99"/>
    <w:rsid w:val="00264028"/>
    <w:rPr>
      <w:rFonts w:ascii="Sabon LT Pro" w:hAnsi="Sabon LT Pro" w:cs="Sabon LT Pro"/>
      <w:i/>
      <w:iCs/>
      <w:color w:val="000000"/>
      <w:spacing w:val="-2"/>
      <w:sz w:val="24"/>
      <w:szCs w:val="22"/>
      <w:vertAlign w:val="baseline"/>
    </w:rPr>
  </w:style>
  <w:style w:type="character" w:customStyle="1" w:styleId="IPJ-Courier">
    <w:name w:val="IPJ - Courier"/>
    <w:uiPriority w:val="99"/>
    <w:rsid w:val="00281B79"/>
    <w:rPr>
      <w:rFonts w:ascii="Courier LT round" w:hAnsi="Courier LT round" w:cs="Courier LT round"/>
      <w:b/>
      <w:bCs/>
      <w:color w:val="000000"/>
      <w:spacing w:val="-2"/>
      <w:sz w:val="19"/>
      <w:szCs w:val="19"/>
    </w:rPr>
  </w:style>
  <w:style w:type="character" w:customStyle="1" w:styleId="IPJ-ParagraphTitle">
    <w:name w:val="IPJ - Paragraph Title"/>
    <w:uiPriority w:val="99"/>
    <w:rsid w:val="00264028"/>
    <w:rPr>
      <w:rFonts w:ascii="Univers LT Pro 47 Lt Cn" w:hAnsi="Univers LT Pro 47 Lt Cn" w:cs="Univers LT Pro 47 Lt Cn"/>
      <w:b/>
      <w:bCs/>
      <w:color w:val="007CC2"/>
      <w:sz w:val="24"/>
      <w:szCs w:val="20"/>
    </w:rPr>
  </w:style>
  <w:style w:type="character" w:customStyle="1" w:styleId="IPJ-FigureCaption">
    <w:name w:val="IPJ - Figure Caption"/>
    <w:uiPriority w:val="99"/>
    <w:rsid w:val="00281B79"/>
    <w:rPr>
      <w:rFonts w:ascii="Univers LT Pro 45 Light" w:hAnsi="Univers LT Pro 45 Light" w:cs="Univers LT Pro 45 Light"/>
      <w:i/>
      <w:iCs/>
      <w:color w:val="000000"/>
      <w:spacing w:val="-2"/>
      <w:sz w:val="18"/>
      <w:szCs w:val="18"/>
      <w:vertAlign w:val="baseline"/>
    </w:rPr>
  </w:style>
  <w:style w:type="paragraph" w:styleId="NormalWeb">
    <w:name w:val="Normal (Web)"/>
    <w:basedOn w:val="Normal"/>
    <w:uiPriority w:val="99"/>
    <w:unhideWhenUsed/>
    <w:rsid w:val="00EA05DE"/>
    <w:pPr>
      <w:spacing w:before="100" w:beforeAutospacing="1" w:after="100" w:afterAutospacing="1"/>
      <w:jc w:val="left"/>
    </w:pPr>
    <w:rPr>
      <w:rFonts w:ascii="Times New Roman" w:eastAsia="Times New Roman" w:hAnsi="Times New Roman" w:cs="Times New Roman"/>
      <w:kern w:val="0"/>
      <w14:ligatures w14:val="none"/>
    </w:rPr>
  </w:style>
  <w:style w:type="character" w:styleId="Hyperlink">
    <w:name w:val="Hyperlink"/>
    <w:basedOn w:val="DefaultParagraphFont"/>
    <w:uiPriority w:val="99"/>
    <w:unhideWhenUsed/>
    <w:rsid w:val="00EA05DE"/>
    <w:rPr>
      <w:color w:val="0000FF"/>
      <w:u w:val="single"/>
    </w:rPr>
  </w:style>
  <w:style w:type="paragraph" w:customStyle="1" w:styleId="p1">
    <w:name w:val="p1"/>
    <w:basedOn w:val="Normal"/>
    <w:rsid w:val="00EA05DE"/>
    <w:pPr>
      <w:jc w:val="left"/>
    </w:pPr>
    <w:rPr>
      <w:rFonts w:ascii="Helvetica" w:eastAsia="Times New Roman" w:hAnsi="Helvetica" w:cs="Times New Roman"/>
      <w:color w:val="000000"/>
      <w:kern w:val="0"/>
      <w:sz w:val="15"/>
      <w:szCs w:val="15"/>
      <w14:ligatures w14:val="none"/>
    </w:rPr>
  </w:style>
  <w:style w:type="character" w:customStyle="1" w:styleId="apple-converted-space">
    <w:name w:val="apple-converted-space"/>
    <w:basedOn w:val="DefaultParagraphFont"/>
    <w:rsid w:val="00EA05DE"/>
  </w:style>
  <w:style w:type="character" w:styleId="FollowedHyperlink">
    <w:name w:val="FollowedHyperlink"/>
    <w:basedOn w:val="DefaultParagraphFont"/>
    <w:uiPriority w:val="99"/>
    <w:semiHidden/>
    <w:unhideWhenUsed/>
    <w:rsid w:val="0067172E"/>
    <w:rPr>
      <w:color w:val="96607D" w:themeColor="followedHyperlink"/>
      <w:u w:val="single"/>
    </w:rPr>
  </w:style>
  <w:style w:type="character" w:styleId="UnresolvedMention">
    <w:name w:val="Unresolved Mention"/>
    <w:basedOn w:val="DefaultParagraphFont"/>
    <w:uiPriority w:val="99"/>
    <w:semiHidden/>
    <w:unhideWhenUsed/>
    <w:rsid w:val="00176919"/>
    <w:rPr>
      <w:color w:val="605E5C"/>
      <w:shd w:val="clear" w:color="auto" w:fill="E1DFDD"/>
    </w:rPr>
  </w:style>
  <w:style w:type="paragraph" w:styleId="Revision">
    <w:name w:val="Revision"/>
    <w:hidden/>
    <w:uiPriority w:val="99"/>
    <w:semiHidden/>
    <w:rsid w:val="008B224F"/>
    <w:pPr>
      <w:jc w:val="left"/>
    </w:pPr>
  </w:style>
  <w:style w:type="paragraph" w:styleId="Header">
    <w:name w:val="header"/>
    <w:basedOn w:val="Normal"/>
    <w:link w:val="HeaderChar"/>
    <w:uiPriority w:val="99"/>
    <w:unhideWhenUsed/>
    <w:rsid w:val="005A2C50"/>
    <w:pPr>
      <w:tabs>
        <w:tab w:val="center" w:pos="4680"/>
        <w:tab w:val="right" w:pos="9360"/>
      </w:tabs>
    </w:pPr>
  </w:style>
  <w:style w:type="character" w:customStyle="1" w:styleId="HeaderChar">
    <w:name w:val="Header Char"/>
    <w:basedOn w:val="DefaultParagraphFont"/>
    <w:link w:val="Header"/>
    <w:uiPriority w:val="99"/>
    <w:rsid w:val="005A2C50"/>
  </w:style>
  <w:style w:type="paragraph" w:styleId="Footer">
    <w:name w:val="footer"/>
    <w:basedOn w:val="Normal"/>
    <w:link w:val="FooterChar"/>
    <w:uiPriority w:val="99"/>
    <w:unhideWhenUsed/>
    <w:rsid w:val="005A2C50"/>
    <w:pPr>
      <w:tabs>
        <w:tab w:val="center" w:pos="4680"/>
        <w:tab w:val="right" w:pos="9360"/>
      </w:tabs>
    </w:pPr>
  </w:style>
  <w:style w:type="character" w:customStyle="1" w:styleId="FooterChar">
    <w:name w:val="Footer Char"/>
    <w:basedOn w:val="DefaultParagraphFont"/>
    <w:link w:val="Footer"/>
    <w:uiPriority w:val="99"/>
    <w:rsid w:val="005A2C5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s://link.springer.com/book/10.1007/978-3-031-89478-7" TargetMode="External"/><Relationship Id="rId3" Type="http://schemas.openxmlformats.org/officeDocument/2006/relationships/settings" Target="settings.xml"/><Relationship Id="rId7" Type="http://schemas.openxmlformats.org/officeDocument/2006/relationships/image" Target="media/image1.emf"/><Relationship Id="rId12"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ntTable" Target="fontTable.xml"/><Relationship Id="rId5" Type="http://schemas.openxmlformats.org/officeDocument/2006/relationships/footnotes" Target="footnotes.xml"/><Relationship Id="rId10" Type="http://schemas.openxmlformats.org/officeDocument/2006/relationships/hyperlink" Target="https://www.isocfoundation.org/2023/02/a-more-inclusive-internet-for-who-non-english-speakers-in-digital-spaces/" TargetMode="External"/><Relationship Id="rId4" Type="http://schemas.openxmlformats.org/officeDocument/2006/relationships/webSettings" Target="webSettings.xml"/><Relationship Id="rId9" Type="http://schemas.openxmlformats.org/officeDocument/2006/relationships/hyperlink" Target="https://www.pch.net/ixp/dir"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docProps/app.xml><?xml version="1.0" encoding="utf-8"?>
<Properties xmlns="http://schemas.openxmlformats.org/officeDocument/2006/extended-properties" xmlns:vt="http://schemas.openxmlformats.org/officeDocument/2006/docPropsVTypes">
  <Template>Normal.dotm</Template>
  <TotalTime>141</TotalTime>
  <Pages>4</Pages>
  <Words>1760</Words>
  <Characters>10034</Characters>
  <Application>Microsoft Office Word</Application>
  <DocSecurity>0</DocSecurity>
  <Lines>83</Lines>
  <Paragraphs>23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11771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Zoltan Hercik</dc:creator>
  <cp:keywords/>
  <dc:description/>
  <cp:lastModifiedBy>Ole Jacobsen</cp:lastModifiedBy>
  <cp:revision>14</cp:revision>
  <dcterms:created xsi:type="dcterms:W3CDTF">2025-10-14T23:40:00Z</dcterms:created>
  <dcterms:modified xsi:type="dcterms:W3CDTF">2025-10-22T18:44:00Z</dcterms:modified>
</cp:coreProperties>
</file>